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33F" w:rsidRPr="007537EA" w:rsidRDefault="00752644" w:rsidP="00AD533F">
      <w:pPr>
        <w:spacing w:after="0"/>
        <w:rPr>
          <w:rFonts w:ascii="Arial" w:hAnsi="Arial" w:cs="Arial"/>
          <w:b/>
        </w:rPr>
      </w:pPr>
      <w:r w:rsidRPr="007537EA">
        <w:rPr>
          <w:rFonts w:ascii="Arial" w:hAnsi="Arial" w:cs="Arial"/>
          <w:noProof/>
          <w:lang w:eastAsia="fr-CA"/>
        </w:rPr>
        <w:drawing>
          <wp:inline distT="0" distB="0" distL="0" distR="0">
            <wp:extent cx="1657350" cy="714375"/>
            <wp:effectExtent l="0" t="0" r="0" b="0"/>
            <wp:docPr id="1" name="Image 1" descr="U:\Service social\svs_Secrétariat\Accueil\Logos\Nouvea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vice social\svs_Secrétariat\Accueil\Logos\Nouveau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433" cy="719583"/>
                    </a:xfrm>
                    <a:prstGeom prst="rect">
                      <a:avLst/>
                    </a:prstGeom>
                    <a:noFill/>
                    <a:ln>
                      <a:noFill/>
                    </a:ln>
                  </pic:spPr>
                </pic:pic>
              </a:graphicData>
            </a:graphic>
          </wp:inline>
        </w:drawing>
      </w:r>
    </w:p>
    <w:p w:rsidR="00AD533F" w:rsidRPr="007537EA" w:rsidRDefault="00AD533F" w:rsidP="00297455">
      <w:pPr>
        <w:spacing w:after="0" w:line="240" w:lineRule="auto"/>
        <w:jc w:val="center"/>
        <w:rPr>
          <w:rFonts w:ascii="Arial" w:hAnsi="Arial" w:cs="Arial"/>
          <w:b/>
          <w:sz w:val="20"/>
        </w:rPr>
      </w:pPr>
    </w:p>
    <w:p w:rsidR="004725FE" w:rsidRPr="004725FE" w:rsidRDefault="00BD46DF" w:rsidP="009C58C1">
      <w:pPr>
        <w:spacing w:after="0"/>
        <w:jc w:val="center"/>
        <w:rPr>
          <w:rFonts w:ascii="Arial" w:hAnsi="Arial" w:cs="Arial"/>
          <w:b/>
          <w:sz w:val="32"/>
          <w:szCs w:val="26"/>
        </w:rPr>
      </w:pPr>
      <w:r w:rsidRPr="004725FE">
        <w:rPr>
          <w:rFonts w:ascii="Arial" w:hAnsi="Arial" w:cs="Arial"/>
          <w:b/>
          <w:sz w:val="32"/>
          <w:szCs w:val="26"/>
        </w:rPr>
        <w:t>Journée de formation des superviseur</w:t>
      </w:r>
      <w:r w:rsidR="00C81263">
        <w:rPr>
          <w:rFonts w:ascii="Arial" w:hAnsi="Arial" w:cs="Arial"/>
          <w:b/>
          <w:sz w:val="32"/>
          <w:szCs w:val="26"/>
        </w:rPr>
        <w:t>es et superviseur</w:t>
      </w:r>
      <w:r w:rsidR="003D4426">
        <w:rPr>
          <w:rFonts w:ascii="Arial" w:hAnsi="Arial" w:cs="Arial"/>
          <w:b/>
          <w:sz w:val="32"/>
          <w:szCs w:val="26"/>
        </w:rPr>
        <w:t>s</w:t>
      </w:r>
    </w:p>
    <w:p w:rsidR="002D6421" w:rsidRPr="004725FE" w:rsidRDefault="00BD46DF" w:rsidP="009C58C1">
      <w:pPr>
        <w:spacing w:after="0"/>
        <w:jc w:val="center"/>
        <w:rPr>
          <w:rFonts w:ascii="Arial" w:hAnsi="Arial" w:cs="Arial"/>
          <w:b/>
          <w:sz w:val="32"/>
          <w:szCs w:val="26"/>
        </w:rPr>
      </w:pPr>
      <w:r w:rsidRPr="004725FE">
        <w:rPr>
          <w:rFonts w:ascii="Arial" w:hAnsi="Arial" w:cs="Arial"/>
          <w:b/>
          <w:sz w:val="32"/>
          <w:szCs w:val="26"/>
        </w:rPr>
        <w:t>en travail social et en criminologie</w:t>
      </w:r>
    </w:p>
    <w:p w:rsidR="006E719F" w:rsidRPr="004725FE" w:rsidRDefault="006E719F" w:rsidP="00D500FC">
      <w:pPr>
        <w:autoSpaceDE w:val="0"/>
        <w:autoSpaceDN w:val="0"/>
        <w:adjustRightInd w:val="0"/>
        <w:spacing w:after="0" w:line="240" w:lineRule="auto"/>
        <w:jc w:val="center"/>
        <w:rPr>
          <w:rFonts w:ascii="Arial" w:hAnsi="Arial" w:cs="Arial"/>
          <w:bCs/>
          <w:i/>
          <w:sz w:val="28"/>
          <w:szCs w:val="26"/>
        </w:rPr>
      </w:pPr>
      <w:r w:rsidRPr="004725FE">
        <w:rPr>
          <w:rFonts w:ascii="Arial" w:hAnsi="Arial" w:cs="Arial"/>
          <w:bCs/>
          <w:i/>
          <w:sz w:val="28"/>
          <w:szCs w:val="26"/>
        </w:rPr>
        <w:t>« </w:t>
      </w:r>
      <w:r w:rsidR="00D500FC" w:rsidRPr="004725FE">
        <w:rPr>
          <w:rFonts w:ascii="Arial" w:hAnsi="Arial" w:cs="Arial"/>
          <w:bCs/>
          <w:i/>
          <w:sz w:val="28"/>
          <w:szCs w:val="26"/>
        </w:rPr>
        <w:t xml:space="preserve">Devenir caméléon en gardant sa couleur : </w:t>
      </w:r>
    </w:p>
    <w:p w:rsidR="003302BF" w:rsidRPr="004725FE" w:rsidRDefault="00D500FC" w:rsidP="00A1333C">
      <w:pPr>
        <w:autoSpaceDE w:val="0"/>
        <w:autoSpaceDN w:val="0"/>
        <w:adjustRightInd w:val="0"/>
        <w:spacing w:after="0" w:line="240" w:lineRule="auto"/>
        <w:jc w:val="center"/>
        <w:rPr>
          <w:rFonts w:ascii="Arial" w:hAnsi="Arial" w:cs="Arial"/>
          <w:i/>
          <w:sz w:val="28"/>
          <w:szCs w:val="26"/>
        </w:rPr>
      </w:pPr>
      <w:r w:rsidRPr="004725FE">
        <w:rPr>
          <w:rFonts w:ascii="Arial" w:hAnsi="Arial" w:cs="Arial"/>
          <w:i/>
          <w:sz w:val="28"/>
          <w:szCs w:val="26"/>
        </w:rPr>
        <w:t>le défi de l’heure pour les superviseures et superviseurs</w:t>
      </w:r>
      <w:r w:rsidR="006E719F" w:rsidRPr="004725FE">
        <w:rPr>
          <w:rFonts w:ascii="Arial" w:hAnsi="Arial" w:cs="Arial"/>
          <w:i/>
          <w:sz w:val="28"/>
          <w:szCs w:val="26"/>
        </w:rPr>
        <w:t> »</w:t>
      </w:r>
      <w:r w:rsidR="00297455" w:rsidRPr="004725FE">
        <w:rPr>
          <w:rFonts w:ascii="Arial" w:hAnsi="Arial" w:cs="Arial"/>
          <w:sz w:val="28"/>
          <w:szCs w:val="24"/>
        </w:rPr>
        <w:t>.</w:t>
      </w:r>
    </w:p>
    <w:p w:rsidR="00067876" w:rsidRDefault="00067876" w:rsidP="009C58C1">
      <w:pPr>
        <w:spacing w:after="0"/>
        <w:rPr>
          <w:rFonts w:ascii="Arial" w:hAnsi="Arial" w:cs="Arial"/>
          <w:sz w:val="24"/>
          <w:szCs w:val="24"/>
        </w:rPr>
      </w:pPr>
    </w:p>
    <w:p w:rsidR="003732EA" w:rsidRPr="009951C9" w:rsidRDefault="003732EA" w:rsidP="003732EA">
      <w:pPr>
        <w:spacing w:after="0"/>
        <w:jc w:val="both"/>
        <w:rPr>
          <w:rFonts w:ascii="Arial" w:hAnsi="Arial" w:cs="Arial"/>
          <w:b/>
          <w:color w:val="0070C0"/>
          <w:sz w:val="24"/>
          <w:szCs w:val="24"/>
        </w:rPr>
      </w:pPr>
    </w:p>
    <w:p w:rsidR="003732EA" w:rsidRDefault="003732EA" w:rsidP="003732EA">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Tenue le 14 juin 2018, une</w:t>
      </w:r>
      <w:r w:rsidRPr="009951C9">
        <w:rPr>
          <w:rFonts w:ascii="Arial" w:hAnsi="Arial" w:cs="Arial"/>
          <w:bCs/>
          <w:sz w:val="24"/>
          <w:szCs w:val="24"/>
        </w:rPr>
        <w:t xml:space="preserve"> journée de formation thématique </w:t>
      </w:r>
      <w:r>
        <w:rPr>
          <w:rFonts w:ascii="Arial" w:hAnsi="Arial" w:cs="Arial"/>
          <w:bCs/>
          <w:sz w:val="24"/>
          <w:szCs w:val="24"/>
        </w:rPr>
        <w:t>a été tenue dans l’objectif d’</w:t>
      </w:r>
      <w:r w:rsidRPr="009951C9">
        <w:rPr>
          <w:rFonts w:ascii="Arial" w:hAnsi="Arial" w:cs="Arial"/>
          <w:bCs/>
          <w:sz w:val="24"/>
          <w:szCs w:val="24"/>
        </w:rPr>
        <w:t>outiller les superviseu</w:t>
      </w:r>
      <w:r w:rsidR="003D4426">
        <w:rPr>
          <w:rFonts w:ascii="Arial" w:hAnsi="Arial" w:cs="Arial"/>
          <w:bCs/>
          <w:sz w:val="24"/>
          <w:szCs w:val="24"/>
        </w:rPr>
        <w:t>r</w:t>
      </w:r>
      <w:r w:rsidR="006129E9">
        <w:rPr>
          <w:rFonts w:ascii="Arial" w:hAnsi="Arial" w:cs="Arial"/>
          <w:bCs/>
          <w:sz w:val="24"/>
          <w:szCs w:val="24"/>
        </w:rPr>
        <w:t>es et superviseur</w:t>
      </w:r>
      <w:r w:rsidR="003D4426">
        <w:rPr>
          <w:rFonts w:ascii="Arial" w:hAnsi="Arial" w:cs="Arial"/>
          <w:bCs/>
          <w:sz w:val="24"/>
          <w:szCs w:val="24"/>
        </w:rPr>
        <w:t xml:space="preserve">s </w:t>
      </w:r>
      <w:r w:rsidRPr="009951C9">
        <w:rPr>
          <w:rFonts w:ascii="Arial" w:hAnsi="Arial" w:cs="Arial"/>
          <w:bCs/>
          <w:sz w:val="24"/>
          <w:szCs w:val="24"/>
        </w:rPr>
        <w:t>en travail social et en criminologie face aux défis qu’ils</w:t>
      </w:r>
      <w:r w:rsidR="00CD6264">
        <w:rPr>
          <w:rFonts w:ascii="Arial" w:hAnsi="Arial" w:cs="Arial"/>
          <w:bCs/>
          <w:sz w:val="24"/>
          <w:szCs w:val="24"/>
        </w:rPr>
        <w:t xml:space="preserve"> et qu’elles</w:t>
      </w:r>
      <w:r w:rsidRPr="009951C9">
        <w:rPr>
          <w:rFonts w:ascii="Arial" w:hAnsi="Arial" w:cs="Arial"/>
          <w:bCs/>
          <w:sz w:val="24"/>
          <w:szCs w:val="24"/>
        </w:rPr>
        <w:t xml:space="preserve"> rencontrent po</w:t>
      </w:r>
      <w:r w:rsidR="003D4426">
        <w:rPr>
          <w:rFonts w:ascii="Arial" w:hAnsi="Arial" w:cs="Arial"/>
          <w:bCs/>
          <w:sz w:val="24"/>
          <w:szCs w:val="24"/>
        </w:rPr>
        <w:t>ur</w:t>
      </w:r>
      <w:r w:rsidR="00CD6264">
        <w:rPr>
          <w:rFonts w:ascii="Arial" w:hAnsi="Arial" w:cs="Arial"/>
          <w:bCs/>
          <w:sz w:val="24"/>
          <w:szCs w:val="24"/>
        </w:rPr>
        <w:t xml:space="preserve"> former des professionnels et professionnelles compétents et compétentes</w:t>
      </w:r>
      <w:r w:rsidRPr="009951C9">
        <w:rPr>
          <w:rFonts w:ascii="Arial" w:hAnsi="Arial" w:cs="Arial"/>
          <w:bCs/>
          <w:sz w:val="24"/>
          <w:szCs w:val="24"/>
        </w:rPr>
        <w:t>, crit</w:t>
      </w:r>
      <w:r w:rsidR="003D4426">
        <w:rPr>
          <w:rFonts w:ascii="Arial" w:hAnsi="Arial" w:cs="Arial"/>
          <w:bCs/>
          <w:sz w:val="24"/>
          <w:szCs w:val="24"/>
        </w:rPr>
        <w:t>i</w:t>
      </w:r>
      <w:r w:rsidR="00CD6264">
        <w:rPr>
          <w:rFonts w:ascii="Arial" w:hAnsi="Arial" w:cs="Arial"/>
          <w:bCs/>
          <w:sz w:val="24"/>
          <w:szCs w:val="24"/>
        </w:rPr>
        <w:t>ques, éthiques, réflexifs et réflexives</w:t>
      </w:r>
      <w:r w:rsidRPr="009951C9">
        <w:rPr>
          <w:rFonts w:ascii="Arial" w:hAnsi="Arial" w:cs="Arial"/>
          <w:bCs/>
          <w:sz w:val="24"/>
          <w:szCs w:val="24"/>
        </w:rPr>
        <w:t xml:space="preserve"> dans un contexte professionnel, social et culturel en profonde et constante transformation. </w:t>
      </w:r>
      <w:r>
        <w:rPr>
          <w:rFonts w:ascii="Arial" w:hAnsi="Arial" w:cs="Arial"/>
          <w:bCs/>
          <w:sz w:val="24"/>
          <w:szCs w:val="24"/>
        </w:rPr>
        <w:t xml:space="preserve"> </w:t>
      </w:r>
    </w:p>
    <w:p w:rsidR="003732EA" w:rsidRDefault="003732EA" w:rsidP="003732EA">
      <w:pPr>
        <w:autoSpaceDE w:val="0"/>
        <w:autoSpaceDN w:val="0"/>
        <w:adjustRightInd w:val="0"/>
        <w:spacing w:after="0" w:line="240" w:lineRule="auto"/>
        <w:jc w:val="both"/>
        <w:rPr>
          <w:rFonts w:ascii="Arial" w:hAnsi="Arial" w:cs="Arial"/>
          <w:bCs/>
          <w:sz w:val="24"/>
          <w:szCs w:val="24"/>
        </w:rPr>
      </w:pPr>
    </w:p>
    <w:p w:rsidR="003732EA" w:rsidRDefault="003732EA" w:rsidP="003732EA">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 xml:space="preserve">En matinée, quatre communications offertes en plénière ont permis d’exposer certains enjeux et </w:t>
      </w:r>
      <w:r w:rsidRPr="009951C9">
        <w:rPr>
          <w:rFonts w:ascii="Arial" w:hAnsi="Arial" w:cs="Arial"/>
          <w:sz w:val="24"/>
          <w:szCs w:val="24"/>
        </w:rPr>
        <w:t>défis renco</w:t>
      </w:r>
      <w:r w:rsidR="003D4426">
        <w:rPr>
          <w:rFonts w:ascii="Arial" w:hAnsi="Arial" w:cs="Arial"/>
          <w:sz w:val="24"/>
          <w:szCs w:val="24"/>
        </w:rPr>
        <w:t>ntrés par les professionnels et professionnelles</w:t>
      </w:r>
      <w:r w:rsidRPr="009951C9">
        <w:rPr>
          <w:rFonts w:ascii="Arial" w:hAnsi="Arial" w:cs="Arial"/>
          <w:sz w:val="24"/>
          <w:szCs w:val="24"/>
        </w:rPr>
        <w:t xml:space="preserve"> de l’intervention sociale et criminologique dans le contexte de transformation de </w:t>
      </w:r>
      <w:r>
        <w:rPr>
          <w:rFonts w:ascii="Arial" w:hAnsi="Arial" w:cs="Arial"/>
          <w:sz w:val="24"/>
          <w:szCs w:val="24"/>
        </w:rPr>
        <w:t xml:space="preserve">la gestion et de </w:t>
      </w:r>
      <w:r w:rsidRPr="009951C9">
        <w:rPr>
          <w:rFonts w:ascii="Arial" w:hAnsi="Arial" w:cs="Arial"/>
          <w:sz w:val="24"/>
          <w:szCs w:val="24"/>
        </w:rPr>
        <w:t>l’organisation des services</w:t>
      </w:r>
      <w:r>
        <w:rPr>
          <w:rFonts w:ascii="Arial" w:hAnsi="Arial" w:cs="Arial"/>
          <w:sz w:val="24"/>
          <w:szCs w:val="24"/>
        </w:rPr>
        <w:t xml:space="preserve"> et plus largement de transformation </w:t>
      </w:r>
      <w:r w:rsidR="00914B90">
        <w:rPr>
          <w:rFonts w:ascii="Arial" w:hAnsi="Arial" w:cs="Arial"/>
          <w:sz w:val="24"/>
          <w:szCs w:val="24"/>
        </w:rPr>
        <w:t>des rapports sociaux à l’échelle sociétale</w:t>
      </w:r>
      <w:r>
        <w:rPr>
          <w:rFonts w:ascii="Arial" w:hAnsi="Arial" w:cs="Arial"/>
          <w:sz w:val="24"/>
          <w:szCs w:val="24"/>
        </w:rPr>
        <w:t xml:space="preserve">.  </w:t>
      </w:r>
    </w:p>
    <w:p w:rsidR="003732EA" w:rsidRDefault="003732EA" w:rsidP="003732EA">
      <w:pPr>
        <w:autoSpaceDE w:val="0"/>
        <w:autoSpaceDN w:val="0"/>
        <w:adjustRightInd w:val="0"/>
        <w:spacing w:after="0" w:line="240" w:lineRule="auto"/>
        <w:jc w:val="both"/>
        <w:rPr>
          <w:rFonts w:ascii="Arial" w:hAnsi="Arial" w:cs="Arial"/>
          <w:sz w:val="24"/>
          <w:szCs w:val="24"/>
        </w:rPr>
      </w:pPr>
    </w:p>
    <w:p w:rsidR="003732EA" w:rsidRPr="00914B90" w:rsidRDefault="003732EA" w:rsidP="00914B90">
      <w:pPr>
        <w:autoSpaceDE w:val="0"/>
        <w:autoSpaceDN w:val="0"/>
        <w:adjustRightInd w:val="0"/>
        <w:spacing w:after="0" w:line="240" w:lineRule="auto"/>
        <w:jc w:val="both"/>
        <w:rPr>
          <w:rFonts w:ascii="Arial" w:hAnsi="Arial" w:cs="Arial"/>
          <w:sz w:val="24"/>
          <w:szCs w:val="24"/>
        </w:rPr>
      </w:pPr>
      <w:r w:rsidRPr="00914B90">
        <w:rPr>
          <w:rFonts w:ascii="Arial" w:hAnsi="Arial" w:cs="Arial"/>
          <w:sz w:val="24"/>
          <w:szCs w:val="24"/>
        </w:rPr>
        <w:t xml:space="preserve">En </w:t>
      </w:r>
      <w:r w:rsidR="003D4426">
        <w:rPr>
          <w:rFonts w:ascii="Arial" w:hAnsi="Arial" w:cs="Arial"/>
          <w:sz w:val="24"/>
          <w:szCs w:val="24"/>
        </w:rPr>
        <w:t xml:space="preserve">après-midi, les superviseurs et superviseures </w:t>
      </w:r>
      <w:r w:rsidRPr="00914B90">
        <w:rPr>
          <w:rFonts w:ascii="Arial" w:hAnsi="Arial" w:cs="Arial"/>
          <w:sz w:val="24"/>
          <w:szCs w:val="24"/>
        </w:rPr>
        <w:t>ont eu l’oc</w:t>
      </w:r>
      <w:r w:rsidR="00914B90" w:rsidRPr="00914B90">
        <w:rPr>
          <w:rFonts w:ascii="Arial" w:hAnsi="Arial" w:cs="Arial"/>
          <w:sz w:val="24"/>
          <w:szCs w:val="24"/>
        </w:rPr>
        <w:t>casion de choisir deux parmi six ateliers offerts visant tous à analyser certains défis reliés à la supervision dans le contexte d’aujourd’hui ainsi qu’à s’approprier des stratégies et outils pour relever ces défis.</w:t>
      </w:r>
    </w:p>
    <w:p w:rsidR="003732EA" w:rsidRDefault="003732EA" w:rsidP="00914B90">
      <w:pPr>
        <w:spacing w:after="0" w:line="240" w:lineRule="auto"/>
        <w:jc w:val="both"/>
        <w:rPr>
          <w:rFonts w:ascii="Arial" w:hAnsi="Arial" w:cs="Arial"/>
          <w:sz w:val="24"/>
          <w:szCs w:val="24"/>
        </w:rPr>
      </w:pPr>
    </w:p>
    <w:p w:rsidR="00F9288F" w:rsidRDefault="00F9288F" w:rsidP="00F9288F">
      <w:pPr>
        <w:spacing w:after="0"/>
        <w:jc w:val="both"/>
        <w:rPr>
          <w:rFonts w:ascii="Arial" w:hAnsi="Arial" w:cs="Arial"/>
          <w:sz w:val="24"/>
          <w:szCs w:val="24"/>
        </w:rPr>
      </w:pPr>
      <w:r>
        <w:rPr>
          <w:rFonts w:ascii="Arial" w:hAnsi="Arial" w:cs="Arial"/>
          <w:sz w:val="24"/>
          <w:szCs w:val="24"/>
        </w:rPr>
        <w:t xml:space="preserve">Le présent compte-rendu rapporte les grandes lignes des contenus abordés lors de cette journée et, lorsque disponible, redirige vers le </w:t>
      </w:r>
      <w:r w:rsidR="003D4426" w:rsidRPr="00F9288F">
        <w:rPr>
          <w:rFonts w:ascii="Arial" w:hAnsi="Arial" w:cs="Arial"/>
          <w:i/>
          <w:sz w:val="24"/>
          <w:szCs w:val="24"/>
        </w:rPr>
        <w:t>PowerPoint</w:t>
      </w:r>
      <w:r>
        <w:rPr>
          <w:rFonts w:ascii="Arial" w:hAnsi="Arial" w:cs="Arial"/>
          <w:sz w:val="24"/>
          <w:szCs w:val="24"/>
        </w:rPr>
        <w:t xml:space="preserve"> présenté en appui aux communications offertes.  </w:t>
      </w:r>
      <w:r w:rsidR="007D7FEE">
        <w:rPr>
          <w:rFonts w:ascii="Arial" w:hAnsi="Arial" w:cs="Arial"/>
          <w:sz w:val="24"/>
          <w:szCs w:val="24"/>
        </w:rPr>
        <w:t>Une</w:t>
      </w:r>
      <w:r>
        <w:rPr>
          <w:rFonts w:ascii="Arial" w:hAnsi="Arial" w:cs="Arial"/>
          <w:sz w:val="24"/>
          <w:szCs w:val="24"/>
        </w:rPr>
        <w:t xml:space="preserve"> bibliographie</w:t>
      </w:r>
      <w:r w:rsidR="00914B90">
        <w:rPr>
          <w:rFonts w:ascii="Arial" w:hAnsi="Arial" w:cs="Arial"/>
          <w:sz w:val="24"/>
          <w:szCs w:val="24"/>
        </w:rPr>
        <w:t xml:space="preserve"> </w:t>
      </w:r>
      <w:r w:rsidR="007D7FEE">
        <w:rPr>
          <w:rFonts w:ascii="Arial" w:hAnsi="Arial" w:cs="Arial"/>
          <w:sz w:val="24"/>
          <w:szCs w:val="24"/>
        </w:rPr>
        <w:t xml:space="preserve">complète ce document. </w:t>
      </w:r>
    </w:p>
    <w:p w:rsidR="00F9288F" w:rsidRPr="00F9288F" w:rsidRDefault="00F9288F" w:rsidP="009C58C1">
      <w:pPr>
        <w:spacing w:after="0"/>
        <w:rPr>
          <w:rFonts w:ascii="Arial" w:hAnsi="Arial" w:cs="Arial"/>
          <w:sz w:val="24"/>
          <w:szCs w:val="24"/>
        </w:rPr>
      </w:pPr>
    </w:p>
    <w:p w:rsidR="00EF6390" w:rsidRDefault="00EF6390" w:rsidP="009C58C1">
      <w:pPr>
        <w:spacing w:after="0" w:line="240" w:lineRule="auto"/>
        <w:contextualSpacing/>
        <w:rPr>
          <w:rFonts w:ascii="Arial" w:hAnsi="Arial" w:cs="Arial"/>
          <w:b/>
          <w:sz w:val="24"/>
          <w:szCs w:val="24"/>
          <w:u w:val="single"/>
        </w:rPr>
      </w:pPr>
    </w:p>
    <w:p w:rsidR="004725FE" w:rsidRDefault="004725FE" w:rsidP="00EF6390">
      <w:pPr>
        <w:spacing w:after="0" w:line="240" w:lineRule="auto"/>
        <w:contextualSpacing/>
        <w:jc w:val="center"/>
        <w:rPr>
          <w:rFonts w:ascii="Garamond" w:hAnsi="Garamond" w:cs="Arial"/>
          <w:b/>
          <w:sz w:val="32"/>
          <w:szCs w:val="32"/>
          <w:highlight w:val="lightGray"/>
        </w:rPr>
      </w:pPr>
    </w:p>
    <w:p w:rsidR="006204D5" w:rsidRPr="00EF6390" w:rsidRDefault="006204D5" w:rsidP="00EF6390">
      <w:pPr>
        <w:spacing w:after="0" w:line="240" w:lineRule="auto"/>
        <w:contextualSpacing/>
        <w:jc w:val="center"/>
        <w:rPr>
          <w:rFonts w:ascii="Garamond" w:hAnsi="Garamond" w:cs="Arial"/>
          <w:b/>
          <w:sz w:val="32"/>
          <w:szCs w:val="32"/>
        </w:rPr>
      </w:pPr>
      <w:r w:rsidRPr="00EF6390">
        <w:rPr>
          <w:rFonts w:ascii="Garamond" w:hAnsi="Garamond" w:cs="Arial"/>
          <w:b/>
          <w:sz w:val="32"/>
          <w:szCs w:val="32"/>
          <w:highlight w:val="lightGray"/>
        </w:rPr>
        <w:t xml:space="preserve">Conférence </w:t>
      </w:r>
      <w:r w:rsidR="00EB0E9D" w:rsidRPr="00EF6390">
        <w:rPr>
          <w:rFonts w:ascii="Garamond" w:hAnsi="Garamond" w:cs="Arial"/>
          <w:b/>
          <w:sz w:val="32"/>
          <w:szCs w:val="32"/>
          <w:highlight w:val="lightGray"/>
        </w:rPr>
        <w:t>introductive</w:t>
      </w:r>
    </w:p>
    <w:p w:rsidR="009951C9" w:rsidRPr="009951C9" w:rsidRDefault="009951C9" w:rsidP="009C58C1">
      <w:pPr>
        <w:spacing w:after="0" w:line="240" w:lineRule="auto"/>
        <w:contextualSpacing/>
        <w:rPr>
          <w:rFonts w:ascii="Arial" w:hAnsi="Arial" w:cs="Arial"/>
          <w:sz w:val="24"/>
          <w:szCs w:val="24"/>
          <w:u w:val="single"/>
        </w:rPr>
      </w:pPr>
    </w:p>
    <w:p w:rsidR="003632AD" w:rsidRDefault="003632AD" w:rsidP="003632AD">
      <w:pPr>
        <w:pStyle w:val="NormalWeb"/>
        <w:rPr>
          <w:rStyle w:val="Accentuation"/>
          <w:rFonts w:ascii="Arial" w:hAnsi="Arial" w:cs="Arial"/>
          <w:b/>
          <w:i w:val="0"/>
        </w:rPr>
      </w:pPr>
      <w:r w:rsidRPr="00EF6390">
        <w:rPr>
          <w:rStyle w:val="Accentuation"/>
          <w:rFonts w:ascii="Arial" w:hAnsi="Arial" w:cs="Arial"/>
          <w:b/>
          <w:i w:val="0"/>
        </w:rPr>
        <w:t>La transformation des pratiques dans un contexte de Nouvelle gesti</w:t>
      </w:r>
      <w:r w:rsidR="00297455" w:rsidRPr="00EF6390">
        <w:rPr>
          <w:rStyle w:val="Accentuation"/>
          <w:rFonts w:ascii="Arial" w:hAnsi="Arial" w:cs="Arial"/>
          <w:b/>
          <w:i w:val="0"/>
        </w:rPr>
        <w:t xml:space="preserve">on publique : état de </w:t>
      </w:r>
      <w:r w:rsidR="00297455" w:rsidRPr="00084949">
        <w:rPr>
          <w:rStyle w:val="Accentuation"/>
          <w:rFonts w:ascii="Arial" w:hAnsi="Arial" w:cs="Arial"/>
          <w:b/>
          <w:i w:val="0"/>
        </w:rPr>
        <w:t>situation</w:t>
      </w:r>
      <w:r w:rsidR="00F9288F">
        <w:rPr>
          <w:rStyle w:val="Accentuation"/>
          <w:rFonts w:ascii="Arial" w:hAnsi="Arial" w:cs="Arial"/>
          <w:i w:val="0"/>
        </w:rPr>
        <w:t xml:space="preserve"> (Katharine Larose-</w:t>
      </w:r>
      <w:r w:rsidR="0024702F">
        <w:rPr>
          <w:rStyle w:val="Accentuation"/>
          <w:rFonts w:ascii="Arial" w:hAnsi="Arial" w:cs="Arial"/>
          <w:i w:val="0"/>
        </w:rPr>
        <w:t>Hébert et Annie</w:t>
      </w:r>
      <w:r w:rsidR="00A1333C" w:rsidRPr="00A1333C">
        <w:rPr>
          <w:rStyle w:val="Accentuation"/>
          <w:rFonts w:ascii="Arial" w:hAnsi="Arial" w:cs="Arial"/>
          <w:i w:val="0"/>
        </w:rPr>
        <w:t>-Claude Savard)</w:t>
      </w:r>
    </w:p>
    <w:p w:rsidR="00EF6390" w:rsidRPr="00EF6390" w:rsidRDefault="00EF6390" w:rsidP="003632AD">
      <w:pPr>
        <w:pStyle w:val="NormalWeb"/>
        <w:rPr>
          <w:rFonts w:ascii="Arial" w:hAnsi="Arial" w:cs="Arial"/>
          <w:b/>
          <w:i/>
        </w:rPr>
      </w:pPr>
    </w:p>
    <w:p w:rsidR="003632AD" w:rsidRPr="009951C9" w:rsidRDefault="00A1333C" w:rsidP="00297455">
      <w:pPr>
        <w:pStyle w:val="NormalWeb"/>
        <w:shd w:val="clear" w:color="auto" w:fill="FFFFFF"/>
        <w:jc w:val="both"/>
        <w:rPr>
          <w:rFonts w:ascii="Arial" w:hAnsi="Arial" w:cs="Arial"/>
          <w:color w:val="000000"/>
        </w:rPr>
      </w:pPr>
      <w:r>
        <w:rPr>
          <w:rFonts w:ascii="Arial" w:hAnsi="Arial" w:cs="Arial"/>
          <w:color w:val="000000"/>
        </w:rPr>
        <w:t xml:space="preserve">Cette communication a </w:t>
      </w:r>
      <w:r w:rsidR="00084949">
        <w:rPr>
          <w:rFonts w:ascii="Arial" w:hAnsi="Arial" w:cs="Arial"/>
          <w:color w:val="000000"/>
        </w:rPr>
        <w:t>présenté</w:t>
      </w:r>
      <w:r w:rsidR="003632AD" w:rsidRPr="009951C9">
        <w:rPr>
          <w:rFonts w:ascii="Arial" w:hAnsi="Arial" w:cs="Arial"/>
          <w:color w:val="000000"/>
        </w:rPr>
        <w:t xml:space="preserve"> l'émergence et l'actualisation du paradigme de la Nouvelle gestion publique (NGP) au sein des institutions publiques au Québec et plus spécifiquement au sein des milieux de pratique du travail social et de la </w:t>
      </w:r>
      <w:r>
        <w:rPr>
          <w:rFonts w:ascii="Arial" w:hAnsi="Arial" w:cs="Arial"/>
          <w:color w:val="000000"/>
        </w:rPr>
        <w:t>criminologie. Une attention fut</w:t>
      </w:r>
      <w:r w:rsidR="003632AD" w:rsidRPr="009951C9">
        <w:rPr>
          <w:rFonts w:ascii="Arial" w:hAnsi="Arial" w:cs="Arial"/>
          <w:color w:val="000000"/>
        </w:rPr>
        <w:t xml:space="preserve"> portée </w:t>
      </w:r>
      <w:r w:rsidR="00A55879">
        <w:rPr>
          <w:rFonts w:ascii="Arial" w:hAnsi="Arial" w:cs="Arial"/>
          <w:color w:val="000000"/>
        </w:rPr>
        <w:t xml:space="preserve">quant </w:t>
      </w:r>
      <w:r w:rsidR="003632AD" w:rsidRPr="009951C9">
        <w:rPr>
          <w:rFonts w:ascii="Arial" w:hAnsi="Arial" w:cs="Arial"/>
          <w:color w:val="000000"/>
        </w:rPr>
        <w:t>aux exigences de performance professionnelle de ce modèle gestionnaire face aux prérogatives des pratiques visant l'insertion sociale.</w:t>
      </w:r>
    </w:p>
    <w:p w:rsidR="003632AD" w:rsidRDefault="003632AD" w:rsidP="009C58C1">
      <w:pPr>
        <w:spacing w:after="0" w:line="256" w:lineRule="auto"/>
        <w:rPr>
          <w:rFonts w:ascii="Arial" w:hAnsi="Arial" w:cs="Arial"/>
          <w:b/>
          <w:sz w:val="24"/>
          <w:szCs w:val="24"/>
        </w:rPr>
      </w:pPr>
    </w:p>
    <w:p w:rsidR="00084949" w:rsidRDefault="00687D40" w:rsidP="009C58C1">
      <w:pPr>
        <w:spacing w:after="0" w:line="256" w:lineRule="auto"/>
        <w:rPr>
          <w:rFonts w:ascii="Arial" w:hAnsi="Arial" w:cs="Arial"/>
          <w:b/>
          <w:color w:val="0070C0"/>
          <w:sz w:val="24"/>
          <w:szCs w:val="24"/>
        </w:rPr>
      </w:pPr>
      <w:hyperlink r:id="rId9" w:history="1">
        <w:r w:rsidR="00084949" w:rsidRPr="0024702F">
          <w:rPr>
            <w:rStyle w:val="Lienhypertexte"/>
            <w:rFonts w:ascii="Arial" w:hAnsi="Arial" w:cs="Arial"/>
            <w:b/>
            <w:sz w:val="24"/>
            <w:szCs w:val="24"/>
          </w:rPr>
          <w:t>Lien vers le Power</w:t>
        </w:r>
        <w:r w:rsidR="000A0A2B" w:rsidRPr="0024702F">
          <w:rPr>
            <w:rStyle w:val="Lienhypertexte"/>
            <w:rFonts w:ascii="Arial" w:hAnsi="Arial" w:cs="Arial"/>
            <w:b/>
            <w:sz w:val="24"/>
            <w:szCs w:val="24"/>
          </w:rPr>
          <w:t>P</w:t>
        </w:r>
        <w:r w:rsidR="003D4426" w:rsidRPr="0024702F">
          <w:rPr>
            <w:rStyle w:val="Lienhypertexte"/>
            <w:rFonts w:ascii="Arial" w:hAnsi="Arial" w:cs="Arial"/>
            <w:b/>
            <w:sz w:val="24"/>
            <w:szCs w:val="24"/>
          </w:rPr>
          <w:t>oint </w:t>
        </w:r>
      </w:hyperlink>
      <w:r w:rsidR="00084949" w:rsidRPr="00084949">
        <w:rPr>
          <w:rFonts w:ascii="Arial" w:hAnsi="Arial" w:cs="Arial"/>
          <w:b/>
          <w:color w:val="0070C0"/>
          <w:sz w:val="24"/>
          <w:szCs w:val="24"/>
        </w:rPr>
        <w:t xml:space="preserve"> </w:t>
      </w:r>
    </w:p>
    <w:p w:rsidR="00375961" w:rsidRPr="00084949" w:rsidRDefault="00375961" w:rsidP="009C58C1">
      <w:pPr>
        <w:spacing w:after="0" w:line="256" w:lineRule="auto"/>
        <w:rPr>
          <w:rFonts w:ascii="Arial" w:hAnsi="Arial" w:cs="Arial"/>
          <w:b/>
          <w:color w:val="0070C0"/>
          <w:sz w:val="24"/>
          <w:szCs w:val="24"/>
        </w:rPr>
      </w:pPr>
    </w:p>
    <w:p w:rsidR="00EF6390" w:rsidRPr="009951C9" w:rsidRDefault="00EF6390" w:rsidP="009C58C1">
      <w:pPr>
        <w:spacing w:after="0" w:line="256" w:lineRule="auto"/>
        <w:rPr>
          <w:rFonts w:ascii="Arial" w:hAnsi="Arial" w:cs="Arial"/>
          <w:b/>
          <w:sz w:val="24"/>
          <w:szCs w:val="24"/>
        </w:rPr>
      </w:pPr>
    </w:p>
    <w:p w:rsidR="00F9288F" w:rsidRDefault="009C58C1" w:rsidP="00EF6390">
      <w:pPr>
        <w:spacing w:after="0" w:line="256" w:lineRule="auto"/>
        <w:jc w:val="center"/>
        <w:rPr>
          <w:rFonts w:ascii="Garamond" w:hAnsi="Garamond" w:cs="Arial"/>
          <w:b/>
          <w:sz w:val="32"/>
          <w:szCs w:val="32"/>
          <w:highlight w:val="lightGray"/>
        </w:rPr>
      </w:pPr>
      <w:r w:rsidRPr="00EF6390">
        <w:rPr>
          <w:rFonts w:ascii="Garamond" w:hAnsi="Garamond" w:cs="Arial"/>
          <w:b/>
          <w:sz w:val="32"/>
          <w:szCs w:val="32"/>
          <w:highlight w:val="lightGray"/>
        </w:rPr>
        <w:t xml:space="preserve">Panel </w:t>
      </w:r>
      <w:r w:rsidR="00822B8B" w:rsidRPr="00EF6390">
        <w:rPr>
          <w:rFonts w:ascii="Garamond" w:hAnsi="Garamond" w:cs="Arial"/>
          <w:b/>
          <w:sz w:val="32"/>
          <w:szCs w:val="32"/>
          <w:highlight w:val="lightGray"/>
        </w:rPr>
        <w:t xml:space="preserve">sur les enjeux de l’intervention </w:t>
      </w:r>
    </w:p>
    <w:p w:rsidR="009C58C1" w:rsidRPr="00EF6390" w:rsidRDefault="00822B8B" w:rsidP="00EF6390">
      <w:pPr>
        <w:spacing w:after="0" w:line="256" w:lineRule="auto"/>
        <w:jc w:val="center"/>
        <w:rPr>
          <w:rFonts w:ascii="Garamond" w:hAnsi="Garamond" w:cs="Arial"/>
          <w:sz w:val="32"/>
          <w:szCs w:val="32"/>
        </w:rPr>
      </w:pPr>
      <w:r w:rsidRPr="00EF6390">
        <w:rPr>
          <w:rFonts w:ascii="Garamond" w:hAnsi="Garamond" w:cs="Arial"/>
          <w:b/>
          <w:sz w:val="32"/>
          <w:szCs w:val="32"/>
          <w:highlight w:val="lightGray"/>
        </w:rPr>
        <w:t>dans un contexte de transformation sociale</w:t>
      </w:r>
    </w:p>
    <w:p w:rsidR="009951C9" w:rsidRPr="009951C9" w:rsidRDefault="009951C9" w:rsidP="00071C51">
      <w:pPr>
        <w:spacing w:after="0" w:line="240" w:lineRule="auto"/>
        <w:contextualSpacing/>
        <w:rPr>
          <w:rFonts w:ascii="Arial" w:eastAsia="Calibri" w:hAnsi="Arial" w:cs="Arial"/>
          <w:b/>
          <w:i/>
          <w:sz w:val="24"/>
          <w:szCs w:val="24"/>
        </w:rPr>
      </w:pPr>
    </w:p>
    <w:p w:rsidR="009C58C1" w:rsidRDefault="009C58C1" w:rsidP="00071C51">
      <w:pPr>
        <w:spacing w:after="0" w:line="240" w:lineRule="auto"/>
        <w:contextualSpacing/>
        <w:rPr>
          <w:rFonts w:ascii="Arial" w:eastAsia="Calibri" w:hAnsi="Arial" w:cs="Arial"/>
          <w:b/>
          <w:sz w:val="24"/>
          <w:szCs w:val="24"/>
        </w:rPr>
      </w:pPr>
      <w:r w:rsidRPr="00EF6390">
        <w:rPr>
          <w:rFonts w:ascii="Arial" w:eastAsia="Calibri" w:hAnsi="Arial" w:cs="Arial"/>
          <w:b/>
          <w:sz w:val="24"/>
          <w:szCs w:val="24"/>
        </w:rPr>
        <w:t>Les enjeux de l’inte</w:t>
      </w:r>
      <w:r w:rsidR="00993C19" w:rsidRPr="00EF6390">
        <w:rPr>
          <w:rFonts w:ascii="Arial" w:eastAsia="Calibri" w:hAnsi="Arial" w:cs="Arial"/>
          <w:b/>
          <w:sz w:val="24"/>
          <w:szCs w:val="24"/>
        </w:rPr>
        <w:t>rvention auprès des autochtones</w:t>
      </w:r>
      <w:r w:rsidR="00A1333C">
        <w:rPr>
          <w:rFonts w:ascii="Arial" w:eastAsia="Calibri" w:hAnsi="Arial" w:cs="Arial"/>
          <w:b/>
          <w:sz w:val="24"/>
          <w:szCs w:val="24"/>
        </w:rPr>
        <w:t xml:space="preserve"> </w:t>
      </w:r>
      <w:r w:rsidR="00A1333C" w:rsidRPr="00A1333C">
        <w:rPr>
          <w:rFonts w:ascii="Arial" w:eastAsia="Calibri" w:hAnsi="Arial" w:cs="Arial"/>
          <w:sz w:val="24"/>
          <w:szCs w:val="24"/>
        </w:rPr>
        <w:t>(Renée Brassard)</w:t>
      </w:r>
    </w:p>
    <w:p w:rsidR="00EF6390" w:rsidRPr="00EF6390" w:rsidRDefault="00EF6390" w:rsidP="00071C51">
      <w:pPr>
        <w:spacing w:after="0" w:line="240" w:lineRule="auto"/>
        <w:contextualSpacing/>
        <w:rPr>
          <w:rFonts w:ascii="Arial" w:hAnsi="Arial" w:cs="Arial"/>
          <w:b/>
          <w:sz w:val="24"/>
          <w:szCs w:val="24"/>
        </w:rPr>
      </w:pPr>
    </w:p>
    <w:p w:rsidR="00297455" w:rsidRDefault="0064354C" w:rsidP="00426FF4">
      <w:pPr>
        <w:spacing w:after="0" w:line="240" w:lineRule="auto"/>
        <w:jc w:val="both"/>
        <w:textAlignment w:val="baseline"/>
        <w:rPr>
          <w:rFonts w:ascii="Arial" w:hAnsi="Arial" w:cs="Arial"/>
          <w:sz w:val="24"/>
          <w:szCs w:val="24"/>
        </w:rPr>
      </w:pPr>
      <w:r w:rsidRPr="009951C9">
        <w:rPr>
          <w:rFonts w:ascii="Arial" w:hAnsi="Arial" w:cs="Arial"/>
          <w:sz w:val="24"/>
          <w:szCs w:val="24"/>
        </w:rPr>
        <w:t xml:space="preserve">La population québécoise amorce depuis quelques années une prise de conscience de l’empreinte historique qui marque les parcours de violence et de souffrance vécus par les personnes autochtones. Cette communication </w:t>
      </w:r>
      <w:r w:rsidR="00A55879">
        <w:rPr>
          <w:rFonts w:ascii="Arial" w:hAnsi="Arial" w:cs="Arial"/>
          <w:sz w:val="24"/>
          <w:szCs w:val="24"/>
        </w:rPr>
        <w:t>a mi</w:t>
      </w:r>
      <w:r w:rsidR="000A0A2B">
        <w:rPr>
          <w:rFonts w:ascii="Arial" w:hAnsi="Arial" w:cs="Arial"/>
          <w:sz w:val="24"/>
          <w:szCs w:val="24"/>
        </w:rPr>
        <w:t>s</w:t>
      </w:r>
      <w:r w:rsidR="00426FF4" w:rsidRPr="009951C9">
        <w:rPr>
          <w:rFonts w:ascii="Arial" w:hAnsi="Arial" w:cs="Arial"/>
          <w:sz w:val="24"/>
          <w:szCs w:val="24"/>
        </w:rPr>
        <w:t xml:space="preserve"> en lumière les principaux enjeux soulevés par l’intervention auprès des autochtones dans les services soci</w:t>
      </w:r>
      <w:r w:rsidR="00A55879">
        <w:rPr>
          <w:rFonts w:ascii="Arial" w:hAnsi="Arial" w:cs="Arial"/>
          <w:sz w:val="24"/>
          <w:szCs w:val="24"/>
        </w:rPr>
        <w:t>aux et correctionnels et a identifié</w:t>
      </w:r>
      <w:r w:rsidR="00426FF4" w:rsidRPr="009951C9">
        <w:rPr>
          <w:rFonts w:ascii="Arial" w:hAnsi="Arial" w:cs="Arial"/>
          <w:sz w:val="24"/>
          <w:szCs w:val="24"/>
        </w:rPr>
        <w:t xml:space="preserve"> quelques pistes pour répondre de manière mieux adaptée à leurs besoins. </w:t>
      </w:r>
    </w:p>
    <w:p w:rsidR="00084949" w:rsidRDefault="00084949" w:rsidP="00426FF4">
      <w:pPr>
        <w:spacing w:after="0" w:line="240" w:lineRule="auto"/>
        <w:jc w:val="both"/>
        <w:textAlignment w:val="baseline"/>
        <w:rPr>
          <w:rFonts w:ascii="Arial" w:hAnsi="Arial" w:cs="Arial"/>
          <w:sz w:val="24"/>
          <w:szCs w:val="24"/>
        </w:rPr>
      </w:pPr>
    </w:p>
    <w:p w:rsidR="00084949" w:rsidRPr="00084949" w:rsidRDefault="00687D40" w:rsidP="00084949">
      <w:pPr>
        <w:spacing w:after="0" w:line="256" w:lineRule="auto"/>
        <w:rPr>
          <w:rFonts w:ascii="Arial" w:hAnsi="Arial" w:cs="Arial"/>
          <w:b/>
          <w:color w:val="0070C0"/>
          <w:sz w:val="24"/>
          <w:szCs w:val="24"/>
        </w:rPr>
      </w:pPr>
      <w:hyperlink r:id="rId10" w:history="1">
        <w:r w:rsidR="00084949" w:rsidRPr="0024702F">
          <w:rPr>
            <w:rStyle w:val="Lienhypertexte"/>
            <w:rFonts w:ascii="Arial" w:hAnsi="Arial" w:cs="Arial"/>
            <w:b/>
            <w:sz w:val="24"/>
            <w:szCs w:val="24"/>
          </w:rPr>
          <w:t>Lien vers le Power</w:t>
        </w:r>
        <w:r w:rsidR="000A0A2B" w:rsidRPr="0024702F">
          <w:rPr>
            <w:rStyle w:val="Lienhypertexte"/>
            <w:rFonts w:ascii="Arial" w:hAnsi="Arial" w:cs="Arial"/>
            <w:b/>
            <w:sz w:val="24"/>
            <w:szCs w:val="24"/>
          </w:rPr>
          <w:t>P</w:t>
        </w:r>
        <w:r w:rsidR="003D4426" w:rsidRPr="0024702F">
          <w:rPr>
            <w:rStyle w:val="Lienhypertexte"/>
            <w:rFonts w:ascii="Arial" w:hAnsi="Arial" w:cs="Arial"/>
            <w:b/>
            <w:sz w:val="24"/>
            <w:szCs w:val="24"/>
          </w:rPr>
          <w:t>oint </w:t>
        </w:r>
      </w:hyperlink>
    </w:p>
    <w:p w:rsidR="00084949" w:rsidRPr="009951C9" w:rsidRDefault="00084949" w:rsidP="00426FF4">
      <w:pPr>
        <w:spacing w:after="0" w:line="240" w:lineRule="auto"/>
        <w:jc w:val="both"/>
        <w:textAlignment w:val="baseline"/>
        <w:rPr>
          <w:rFonts w:ascii="Arial" w:hAnsi="Arial" w:cs="Arial"/>
          <w:sz w:val="24"/>
          <w:szCs w:val="24"/>
        </w:rPr>
      </w:pPr>
    </w:p>
    <w:p w:rsidR="009951C9" w:rsidRDefault="009951C9" w:rsidP="00071C51">
      <w:pPr>
        <w:spacing w:after="0" w:line="240" w:lineRule="auto"/>
        <w:contextualSpacing/>
        <w:rPr>
          <w:rFonts w:ascii="Arial" w:hAnsi="Arial" w:cs="Arial"/>
          <w:b/>
          <w:i/>
          <w:sz w:val="24"/>
          <w:szCs w:val="24"/>
        </w:rPr>
      </w:pPr>
    </w:p>
    <w:p w:rsidR="009C58C1" w:rsidRPr="00A1333C" w:rsidRDefault="009C58C1" w:rsidP="00071C51">
      <w:pPr>
        <w:spacing w:after="0" w:line="240" w:lineRule="auto"/>
        <w:contextualSpacing/>
        <w:rPr>
          <w:rFonts w:ascii="Arial" w:hAnsi="Arial" w:cs="Arial"/>
          <w:sz w:val="24"/>
          <w:szCs w:val="24"/>
        </w:rPr>
      </w:pPr>
      <w:r w:rsidRPr="00EF6390">
        <w:rPr>
          <w:rFonts w:ascii="Arial" w:hAnsi="Arial" w:cs="Arial"/>
          <w:b/>
          <w:sz w:val="24"/>
          <w:szCs w:val="24"/>
        </w:rPr>
        <w:t xml:space="preserve">Les enjeux de l’intervention en contexte </w:t>
      </w:r>
      <w:r w:rsidR="00545ECA" w:rsidRPr="00EF6390">
        <w:rPr>
          <w:rFonts w:ascii="Arial" w:hAnsi="Arial" w:cs="Arial"/>
          <w:b/>
          <w:sz w:val="24"/>
          <w:szCs w:val="24"/>
        </w:rPr>
        <w:t>d</w:t>
      </w:r>
      <w:r w:rsidR="00993C19" w:rsidRPr="00EF6390">
        <w:rPr>
          <w:rFonts w:ascii="Arial" w:hAnsi="Arial" w:cs="Arial"/>
          <w:b/>
          <w:sz w:val="24"/>
          <w:szCs w:val="24"/>
        </w:rPr>
        <w:t>e diversité culturelle</w:t>
      </w:r>
      <w:r w:rsidR="00A1333C">
        <w:rPr>
          <w:rFonts w:ascii="Arial" w:hAnsi="Arial" w:cs="Arial"/>
          <w:b/>
          <w:sz w:val="24"/>
          <w:szCs w:val="24"/>
        </w:rPr>
        <w:t xml:space="preserve"> </w:t>
      </w:r>
      <w:r w:rsidR="00A1333C">
        <w:rPr>
          <w:rFonts w:ascii="Arial" w:hAnsi="Arial" w:cs="Arial"/>
          <w:sz w:val="24"/>
          <w:szCs w:val="24"/>
        </w:rPr>
        <w:t>(Pascaline Lebrun)</w:t>
      </w:r>
    </w:p>
    <w:p w:rsidR="00EF6390" w:rsidRPr="00EF6390" w:rsidRDefault="00EF6390" w:rsidP="00071C51">
      <w:pPr>
        <w:spacing w:after="0" w:line="240" w:lineRule="auto"/>
        <w:contextualSpacing/>
        <w:rPr>
          <w:rFonts w:ascii="Arial" w:hAnsi="Arial" w:cs="Arial"/>
          <w:b/>
          <w:sz w:val="24"/>
          <w:szCs w:val="24"/>
        </w:rPr>
      </w:pPr>
    </w:p>
    <w:p w:rsidR="007C1057" w:rsidRDefault="007C1057" w:rsidP="004F1713">
      <w:pPr>
        <w:spacing w:after="0" w:line="252" w:lineRule="auto"/>
        <w:jc w:val="both"/>
        <w:rPr>
          <w:rFonts w:ascii="Arial" w:hAnsi="Arial" w:cs="Arial"/>
          <w:sz w:val="24"/>
          <w:szCs w:val="24"/>
        </w:rPr>
      </w:pPr>
      <w:r w:rsidRPr="009951C9">
        <w:rPr>
          <w:rFonts w:ascii="Arial" w:hAnsi="Arial" w:cs="Arial"/>
          <w:sz w:val="24"/>
          <w:szCs w:val="24"/>
        </w:rPr>
        <w:t>Si la diversité culturelle requiert d’abord un climat de reconnaissance mutuelle entre des citoyens</w:t>
      </w:r>
      <w:r w:rsidR="000A4A38">
        <w:rPr>
          <w:rFonts w:ascii="Arial" w:hAnsi="Arial" w:cs="Arial"/>
          <w:sz w:val="24"/>
          <w:szCs w:val="24"/>
        </w:rPr>
        <w:t xml:space="preserve"> et citoyennes</w:t>
      </w:r>
      <w:r w:rsidRPr="009951C9">
        <w:rPr>
          <w:rFonts w:ascii="Arial" w:hAnsi="Arial" w:cs="Arial"/>
          <w:sz w:val="24"/>
          <w:szCs w:val="24"/>
        </w:rPr>
        <w:t xml:space="preserve"> de </w:t>
      </w:r>
      <w:r w:rsidR="003D4426" w:rsidRPr="009951C9">
        <w:rPr>
          <w:rFonts w:ascii="Arial" w:hAnsi="Arial" w:cs="Arial"/>
          <w:sz w:val="24"/>
          <w:szCs w:val="24"/>
        </w:rPr>
        <w:t>diverses</w:t>
      </w:r>
      <w:r w:rsidR="003D4426">
        <w:rPr>
          <w:rFonts w:ascii="Arial" w:hAnsi="Arial" w:cs="Arial"/>
          <w:sz w:val="24"/>
          <w:szCs w:val="24"/>
        </w:rPr>
        <w:t xml:space="preserve"> origines né</w:t>
      </w:r>
      <w:r w:rsidR="003D4426" w:rsidRPr="009951C9">
        <w:rPr>
          <w:rFonts w:ascii="Arial" w:hAnsi="Arial" w:cs="Arial"/>
          <w:sz w:val="24"/>
          <w:szCs w:val="24"/>
        </w:rPr>
        <w:t>s</w:t>
      </w:r>
      <w:r w:rsidRPr="009951C9">
        <w:rPr>
          <w:rFonts w:ascii="Arial" w:hAnsi="Arial" w:cs="Arial"/>
          <w:sz w:val="24"/>
          <w:szCs w:val="24"/>
        </w:rPr>
        <w:t xml:space="preserve"> ou non au Québec, l’accueil et l’accompagnement de personnes immigrantes et réfugiées interpelle certaines connaissances et une sensibilité particulière</w:t>
      </w:r>
      <w:r w:rsidR="00442FE8" w:rsidRPr="009951C9">
        <w:rPr>
          <w:rFonts w:ascii="Arial" w:hAnsi="Arial" w:cs="Arial"/>
          <w:sz w:val="24"/>
          <w:szCs w:val="24"/>
        </w:rPr>
        <w:t>s</w:t>
      </w:r>
      <w:r w:rsidRPr="009951C9">
        <w:rPr>
          <w:rFonts w:ascii="Arial" w:hAnsi="Arial" w:cs="Arial"/>
          <w:sz w:val="24"/>
          <w:szCs w:val="24"/>
        </w:rPr>
        <w:t xml:space="preserve"> chez les intervenant</w:t>
      </w:r>
      <w:r w:rsidR="000A4A38">
        <w:rPr>
          <w:rFonts w:ascii="Arial" w:hAnsi="Arial" w:cs="Arial"/>
          <w:sz w:val="24"/>
          <w:szCs w:val="24"/>
        </w:rPr>
        <w:t>e</w:t>
      </w:r>
      <w:r w:rsidRPr="009951C9">
        <w:rPr>
          <w:rFonts w:ascii="Arial" w:hAnsi="Arial" w:cs="Arial"/>
          <w:sz w:val="24"/>
          <w:szCs w:val="24"/>
        </w:rPr>
        <w:t>s</w:t>
      </w:r>
      <w:r w:rsidR="000A4A38">
        <w:rPr>
          <w:rFonts w:ascii="Arial" w:hAnsi="Arial" w:cs="Arial"/>
          <w:sz w:val="24"/>
          <w:szCs w:val="24"/>
        </w:rPr>
        <w:t xml:space="preserve"> et intervenants</w:t>
      </w:r>
      <w:r w:rsidRPr="009951C9">
        <w:rPr>
          <w:rFonts w:ascii="Arial" w:hAnsi="Arial" w:cs="Arial"/>
          <w:sz w:val="24"/>
          <w:szCs w:val="24"/>
        </w:rPr>
        <w:t xml:space="preserve"> soc</w:t>
      </w:r>
      <w:r w:rsidR="00A55879">
        <w:rPr>
          <w:rFonts w:ascii="Arial" w:hAnsi="Arial" w:cs="Arial"/>
          <w:sz w:val="24"/>
          <w:szCs w:val="24"/>
        </w:rPr>
        <w:t>iaux. Cette communication a mis</w:t>
      </w:r>
      <w:r w:rsidRPr="009951C9">
        <w:rPr>
          <w:rFonts w:ascii="Arial" w:hAnsi="Arial" w:cs="Arial"/>
          <w:sz w:val="24"/>
          <w:szCs w:val="24"/>
        </w:rPr>
        <w:t xml:space="preserve"> en relief les principaux défis et quelques clés pour soutenir leur intégration et pour répondre plus adéquatement à leurs besoins dans différents domaines.</w:t>
      </w:r>
    </w:p>
    <w:p w:rsidR="00375961" w:rsidRDefault="00375961" w:rsidP="004F1713">
      <w:pPr>
        <w:spacing w:after="0" w:line="252" w:lineRule="auto"/>
        <w:jc w:val="both"/>
        <w:rPr>
          <w:rFonts w:ascii="Arial" w:hAnsi="Arial" w:cs="Arial"/>
          <w:b/>
          <w:color w:val="0070C0"/>
          <w:sz w:val="24"/>
          <w:szCs w:val="24"/>
        </w:rPr>
      </w:pPr>
    </w:p>
    <w:p w:rsidR="00084949" w:rsidRPr="009951C9" w:rsidRDefault="00687D40" w:rsidP="004F1713">
      <w:pPr>
        <w:spacing w:after="0" w:line="252" w:lineRule="auto"/>
        <w:jc w:val="both"/>
        <w:rPr>
          <w:rFonts w:ascii="Arial" w:hAnsi="Arial" w:cs="Arial"/>
          <w:sz w:val="24"/>
          <w:szCs w:val="24"/>
        </w:rPr>
      </w:pPr>
      <w:hyperlink r:id="rId11" w:history="1">
        <w:r w:rsidR="00084949" w:rsidRPr="0024702F">
          <w:rPr>
            <w:rStyle w:val="Lienhypertexte"/>
            <w:rFonts w:ascii="Arial" w:hAnsi="Arial" w:cs="Arial"/>
            <w:b/>
            <w:sz w:val="24"/>
            <w:szCs w:val="24"/>
          </w:rPr>
          <w:t>Lien vers le Power</w:t>
        </w:r>
        <w:r w:rsidR="000A0A2B" w:rsidRPr="0024702F">
          <w:rPr>
            <w:rStyle w:val="Lienhypertexte"/>
            <w:rFonts w:ascii="Arial" w:hAnsi="Arial" w:cs="Arial"/>
            <w:b/>
            <w:sz w:val="24"/>
            <w:szCs w:val="24"/>
          </w:rPr>
          <w:t>P</w:t>
        </w:r>
        <w:r w:rsidR="00084949" w:rsidRPr="0024702F">
          <w:rPr>
            <w:rStyle w:val="Lienhypertexte"/>
            <w:rFonts w:ascii="Arial" w:hAnsi="Arial" w:cs="Arial"/>
            <w:b/>
            <w:sz w:val="24"/>
            <w:szCs w:val="24"/>
          </w:rPr>
          <w:t>oint</w:t>
        </w:r>
        <w:r w:rsidR="003D4426" w:rsidRPr="0024702F">
          <w:rPr>
            <w:rStyle w:val="Lienhypertexte"/>
            <w:rFonts w:ascii="Arial" w:hAnsi="Arial" w:cs="Arial"/>
            <w:b/>
            <w:sz w:val="24"/>
            <w:szCs w:val="24"/>
          </w:rPr>
          <w:t> </w:t>
        </w:r>
      </w:hyperlink>
    </w:p>
    <w:p w:rsidR="00894E31" w:rsidRPr="009951C9" w:rsidRDefault="00894E31" w:rsidP="00894E31">
      <w:pPr>
        <w:pStyle w:val="NormalWeb"/>
        <w:shd w:val="clear" w:color="auto" w:fill="FFFFFF"/>
        <w:jc w:val="both"/>
        <w:rPr>
          <w:rFonts w:ascii="Arial" w:hAnsi="Arial" w:cs="Arial"/>
          <w:i/>
        </w:rPr>
      </w:pPr>
    </w:p>
    <w:p w:rsidR="00375961" w:rsidRDefault="00375961" w:rsidP="00071C51">
      <w:pPr>
        <w:spacing w:after="0" w:line="240" w:lineRule="auto"/>
        <w:contextualSpacing/>
        <w:rPr>
          <w:rFonts w:ascii="Arial" w:hAnsi="Arial" w:cs="Arial"/>
          <w:b/>
          <w:sz w:val="24"/>
          <w:szCs w:val="24"/>
        </w:rPr>
      </w:pPr>
    </w:p>
    <w:p w:rsidR="009C58C1" w:rsidRDefault="009C58C1" w:rsidP="00071C51">
      <w:pPr>
        <w:spacing w:after="0" w:line="240" w:lineRule="auto"/>
        <w:contextualSpacing/>
        <w:rPr>
          <w:rFonts w:ascii="Arial" w:hAnsi="Arial" w:cs="Arial"/>
          <w:b/>
          <w:sz w:val="24"/>
          <w:szCs w:val="24"/>
        </w:rPr>
      </w:pPr>
      <w:r w:rsidRPr="00EF6390">
        <w:rPr>
          <w:rFonts w:ascii="Arial" w:hAnsi="Arial" w:cs="Arial"/>
          <w:b/>
          <w:sz w:val="24"/>
          <w:szCs w:val="24"/>
        </w:rPr>
        <w:t>Les enjeux de l’intervention en contexte de diversité sexuelle</w:t>
      </w:r>
      <w:r w:rsidR="00A1333C">
        <w:rPr>
          <w:rFonts w:ascii="Arial" w:hAnsi="Arial" w:cs="Arial"/>
          <w:b/>
          <w:sz w:val="24"/>
          <w:szCs w:val="24"/>
        </w:rPr>
        <w:t xml:space="preserve"> </w:t>
      </w:r>
      <w:r w:rsidR="00A1333C" w:rsidRPr="00A1333C">
        <w:rPr>
          <w:rFonts w:ascii="Arial" w:hAnsi="Arial" w:cs="Arial"/>
          <w:sz w:val="24"/>
          <w:szCs w:val="24"/>
        </w:rPr>
        <w:t>(Michel Dorais)</w:t>
      </w:r>
    </w:p>
    <w:p w:rsidR="00EF6390" w:rsidRPr="00EF6390" w:rsidRDefault="00EF6390" w:rsidP="00071C51">
      <w:pPr>
        <w:spacing w:after="0" w:line="240" w:lineRule="auto"/>
        <w:contextualSpacing/>
        <w:rPr>
          <w:rFonts w:ascii="Arial" w:hAnsi="Arial" w:cs="Arial"/>
          <w:sz w:val="24"/>
          <w:szCs w:val="24"/>
        </w:rPr>
      </w:pPr>
    </w:p>
    <w:p w:rsidR="00F009A5" w:rsidRPr="009951C9" w:rsidRDefault="00F009A5" w:rsidP="004F1713">
      <w:pPr>
        <w:spacing w:after="0"/>
        <w:jc w:val="both"/>
        <w:rPr>
          <w:rFonts w:ascii="Arial" w:hAnsi="Arial" w:cs="Arial"/>
          <w:bCs/>
          <w:iCs/>
          <w:sz w:val="24"/>
          <w:szCs w:val="24"/>
        </w:rPr>
      </w:pPr>
      <w:r w:rsidRPr="009951C9">
        <w:rPr>
          <w:rFonts w:ascii="Arial" w:hAnsi="Arial" w:cs="Arial"/>
          <w:bCs/>
          <w:iCs/>
          <w:sz w:val="24"/>
          <w:szCs w:val="24"/>
        </w:rPr>
        <w:t xml:space="preserve">Les réalités LGBT+ se font de plus en plus visibles, en particulier chez les jeunes : 15 à 20 % des moins de 35 ans, selon les données les plus récentes, s’identifient comme LGBT+. Ce sont possiblement vos clientèles, ce sont aussi vos stagiaires. </w:t>
      </w:r>
      <w:r w:rsidR="00426FF4" w:rsidRPr="009951C9">
        <w:rPr>
          <w:rFonts w:ascii="Arial" w:hAnsi="Arial" w:cs="Arial"/>
          <w:bCs/>
          <w:iCs/>
          <w:sz w:val="24"/>
          <w:szCs w:val="24"/>
        </w:rPr>
        <w:t xml:space="preserve">Cette communication </w:t>
      </w:r>
      <w:r w:rsidR="00A55879">
        <w:rPr>
          <w:rFonts w:ascii="Arial" w:hAnsi="Arial" w:cs="Arial"/>
          <w:bCs/>
          <w:iCs/>
          <w:sz w:val="24"/>
          <w:szCs w:val="24"/>
        </w:rPr>
        <w:t>fut</w:t>
      </w:r>
      <w:r w:rsidR="00426FF4" w:rsidRPr="009951C9">
        <w:rPr>
          <w:rFonts w:ascii="Arial" w:hAnsi="Arial" w:cs="Arial"/>
          <w:bCs/>
          <w:iCs/>
          <w:sz w:val="24"/>
          <w:szCs w:val="24"/>
        </w:rPr>
        <w:t xml:space="preserve"> une occasion de se mettre </w:t>
      </w:r>
      <w:r w:rsidRPr="009951C9">
        <w:rPr>
          <w:rFonts w:ascii="Arial" w:hAnsi="Arial" w:cs="Arial"/>
          <w:bCs/>
          <w:iCs/>
          <w:sz w:val="24"/>
          <w:szCs w:val="24"/>
        </w:rPr>
        <w:t>à jour sur cette évolution qui amène avec elle un nouveau vocabulaire et de nouvelles connaissances et perspectives.</w:t>
      </w:r>
    </w:p>
    <w:p w:rsidR="009951C9" w:rsidRDefault="009951C9" w:rsidP="009951C9">
      <w:pPr>
        <w:rPr>
          <w:rFonts w:ascii="Arial" w:hAnsi="Arial" w:cs="Arial"/>
          <w:b/>
          <w:sz w:val="24"/>
          <w:szCs w:val="24"/>
        </w:rPr>
      </w:pPr>
    </w:p>
    <w:p w:rsidR="00375961" w:rsidRPr="007D7FEE" w:rsidRDefault="007D7FEE" w:rsidP="009951C9">
      <w:pPr>
        <w:rPr>
          <w:rFonts w:ascii="Arial" w:hAnsi="Arial" w:cs="Arial"/>
          <w:sz w:val="24"/>
          <w:szCs w:val="24"/>
        </w:rPr>
      </w:pPr>
      <w:r w:rsidRPr="007D7FEE">
        <w:rPr>
          <w:rFonts w:ascii="Arial" w:hAnsi="Arial" w:cs="Arial"/>
          <w:sz w:val="24"/>
          <w:szCs w:val="24"/>
        </w:rPr>
        <w:t>Des références aux ouvrages publiés par l’auteur de cette conférence sont indiqué</w:t>
      </w:r>
      <w:r>
        <w:rPr>
          <w:rFonts w:ascii="Arial" w:hAnsi="Arial" w:cs="Arial"/>
          <w:sz w:val="24"/>
          <w:szCs w:val="24"/>
        </w:rPr>
        <w:t>e</w:t>
      </w:r>
      <w:r w:rsidRPr="007D7FEE">
        <w:rPr>
          <w:rFonts w:ascii="Arial" w:hAnsi="Arial" w:cs="Arial"/>
          <w:sz w:val="24"/>
          <w:szCs w:val="24"/>
        </w:rPr>
        <w:t xml:space="preserve">s dans la bibliographie. </w:t>
      </w:r>
    </w:p>
    <w:p w:rsidR="00914B90" w:rsidRDefault="00914B90">
      <w:pPr>
        <w:rPr>
          <w:rFonts w:ascii="Garamond" w:hAnsi="Garamond" w:cs="Arial"/>
          <w:b/>
          <w:sz w:val="32"/>
          <w:szCs w:val="32"/>
          <w:highlight w:val="lightGray"/>
        </w:rPr>
      </w:pPr>
      <w:r>
        <w:rPr>
          <w:rFonts w:ascii="Garamond" w:hAnsi="Garamond" w:cs="Arial"/>
          <w:b/>
          <w:sz w:val="32"/>
          <w:szCs w:val="32"/>
          <w:highlight w:val="lightGray"/>
        </w:rPr>
        <w:br w:type="page"/>
      </w:r>
    </w:p>
    <w:p w:rsidR="00EF6390" w:rsidRPr="00EF6390" w:rsidRDefault="004B757A" w:rsidP="00375961">
      <w:pPr>
        <w:jc w:val="center"/>
        <w:rPr>
          <w:rFonts w:ascii="Garamond" w:hAnsi="Garamond" w:cs="Arial"/>
          <w:b/>
          <w:sz w:val="32"/>
          <w:szCs w:val="32"/>
        </w:rPr>
      </w:pPr>
      <w:r w:rsidRPr="00EF6390">
        <w:rPr>
          <w:rFonts w:ascii="Garamond" w:hAnsi="Garamond" w:cs="Arial"/>
          <w:b/>
          <w:sz w:val="32"/>
          <w:szCs w:val="32"/>
          <w:highlight w:val="lightGray"/>
        </w:rPr>
        <w:lastRenderedPageBreak/>
        <w:t>Ateliers thématiques</w:t>
      </w:r>
    </w:p>
    <w:p w:rsidR="004725FE" w:rsidRDefault="00914B90" w:rsidP="002A2D41">
      <w:pPr>
        <w:spacing w:after="0"/>
        <w:jc w:val="both"/>
        <w:rPr>
          <w:rFonts w:ascii="Arial" w:hAnsi="Arial" w:cs="Arial"/>
          <w:b/>
          <w:sz w:val="24"/>
          <w:szCs w:val="24"/>
        </w:rPr>
      </w:pPr>
      <w:r>
        <w:rPr>
          <w:rFonts w:ascii="Arial" w:hAnsi="Arial" w:cs="Arial"/>
          <w:b/>
          <w:sz w:val="24"/>
          <w:szCs w:val="24"/>
        </w:rPr>
        <w:t>Atelier 1</w:t>
      </w:r>
    </w:p>
    <w:p w:rsidR="004B757A" w:rsidRDefault="004B757A" w:rsidP="002A2D41">
      <w:pPr>
        <w:spacing w:after="0"/>
        <w:jc w:val="both"/>
        <w:rPr>
          <w:rFonts w:ascii="Arial" w:hAnsi="Arial" w:cs="Arial"/>
          <w:b/>
          <w:sz w:val="24"/>
          <w:szCs w:val="24"/>
        </w:rPr>
      </w:pPr>
      <w:r w:rsidRPr="00EF6390">
        <w:rPr>
          <w:rFonts w:ascii="Arial" w:hAnsi="Arial" w:cs="Arial"/>
          <w:b/>
          <w:sz w:val="24"/>
          <w:szCs w:val="24"/>
        </w:rPr>
        <w:t xml:space="preserve">Exercer et superviser dans un contexte organisationnel mouvementé : comment transmettre la flamme quand on commence à soi-même être brûlé? </w:t>
      </w:r>
      <w:r w:rsidR="00A1333C" w:rsidRPr="00A1333C">
        <w:rPr>
          <w:rFonts w:ascii="Arial" w:hAnsi="Arial" w:cs="Arial"/>
          <w:sz w:val="24"/>
          <w:szCs w:val="24"/>
        </w:rPr>
        <w:t>(Isabelle Le Pain)</w:t>
      </w:r>
    </w:p>
    <w:p w:rsidR="00EF6390" w:rsidRPr="00EF6390" w:rsidRDefault="00EF6390" w:rsidP="002A2D41">
      <w:pPr>
        <w:spacing w:after="0"/>
        <w:jc w:val="both"/>
        <w:rPr>
          <w:rFonts w:ascii="Arial" w:hAnsi="Arial" w:cs="Arial"/>
          <w:b/>
          <w:sz w:val="24"/>
          <w:szCs w:val="24"/>
        </w:rPr>
      </w:pPr>
    </w:p>
    <w:p w:rsidR="00B862F6" w:rsidRPr="009951C9" w:rsidRDefault="00B862F6" w:rsidP="00B862F6">
      <w:pPr>
        <w:spacing w:after="0" w:line="240" w:lineRule="auto"/>
        <w:jc w:val="both"/>
        <w:rPr>
          <w:rFonts w:ascii="Arial" w:hAnsi="Arial" w:cs="Arial"/>
          <w:sz w:val="24"/>
          <w:szCs w:val="24"/>
        </w:rPr>
      </w:pPr>
      <w:r w:rsidRPr="009951C9">
        <w:rPr>
          <w:rFonts w:ascii="Arial" w:hAnsi="Arial" w:cs="Arial"/>
          <w:sz w:val="24"/>
          <w:szCs w:val="24"/>
        </w:rPr>
        <w:t xml:space="preserve">Dans </w:t>
      </w:r>
      <w:r w:rsidR="00357933">
        <w:rPr>
          <w:rFonts w:ascii="Arial" w:hAnsi="Arial" w:cs="Arial"/>
          <w:sz w:val="24"/>
          <w:szCs w:val="24"/>
        </w:rPr>
        <w:t>cet atelier, les superviseurs et superviseures</w:t>
      </w:r>
      <w:r w:rsidR="00A55879">
        <w:rPr>
          <w:rFonts w:ascii="Arial" w:hAnsi="Arial" w:cs="Arial"/>
          <w:sz w:val="24"/>
          <w:szCs w:val="24"/>
        </w:rPr>
        <w:t xml:space="preserve"> </w:t>
      </w:r>
      <w:r w:rsidRPr="009951C9">
        <w:rPr>
          <w:rFonts w:ascii="Arial" w:hAnsi="Arial" w:cs="Arial"/>
          <w:sz w:val="24"/>
          <w:szCs w:val="24"/>
        </w:rPr>
        <w:t>ont</w:t>
      </w:r>
      <w:r w:rsidR="00A55879">
        <w:rPr>
          <w:rFonts w:ascii="Arial" w:hAnsi="Arial" w:cs="Arial"/>
          <w:sz w:val="24"/>
          <w:szCs w:val="24"/>
        </w:rPr>
        <w:t xml:space="preserve"> eu</w:t>
      </w:r>
      <w:r w:rsidRPr="009951C9">
        <w:rPr>
          <w:rFonts w:ascii="Arial" w:hAnsi="Arial" w:cs="Arial"/>
          <w:sz w:val="24"/>
          <w:szCs w:val="24"/>
        </w:rPr>
        <w:t xml:space="preserve"> l’occasion de réfléchir et d’échanger sur les nombreux facteurs d’où émergent les difficultés émotionnelles telles que la souffrance au travail et l’usure de compassion (stress traumatique </w:t>
      </w:r>
      <w:r w:rsidR="00A55879">
        <w:rPr>
          <w:rFonts w:ascii="Arial" w:hAnsi="Arial" w:cs="Arial"/>
          <w:sz w:val="24"/>
          <w:szCs w:val="24"/>
        </w:rPr>
        <w:t>secondaire). Les discussions furent</w:t>
      </w:r>
      <w:r w:rsidRPr="009951C9">
        <w:rPr>
          <w:rFonts w:ascii="Arial" w:hAnsi="Arial" w:cs="Arial"/>
          <w:sz w:val="24"/>
          <w:szCs w:val="24"/>
        </w:rPr>
        <w:t xml:space="preserve"> orientées vers l’identification de ces composantes et des moyens afin de prévenir et diminuer les effets</w:t>
      </w:r>
      <w:r w:rsidR="000A4A38">
        <w:rPr>
          <w:rFonts w:ascii="Arial" w:hAnsi="Arial" w:cs="Arial"/>
          <w:sz w:val="24"/>
          <w:szCs w:val="24"/>
        </w:rPr>
        <w:t xml:space="preserve"> indésirables sur l’intervenant ou l’intervenante</w:t>
      </w:r>
      <w:r w:rsidRPr="009951C9">
        <w:rPr>
          <w:rFonts w:ascii="Arial" w:hAnsi="Arial" w:cs="Arial"/>
          <w:sz w:val="24"/>
          <w:szCs w:val="24"/>
        </w:rPr>
        <w:t xml:space="preserve">. Les </w:t>
      </w:r>
      <w:r w:rsidR="00357933">
        <w:rPr>
          <w:rFonts w:ascii="Arial" w:hAnsi="Arial" w:cs="Arial"/>
          <w:sz w:val="24"/>
          <w:szCs w:val="24"/>
        </w:rPr>
        <w:t>participants et participantes</w:t>
      </w:r>
      <w:r w:rsidR="00A55879">
        <w:rPr>
          <w:rFonts w:ascii="Arial" w:hAnsi="Arial" w:cs="Arial"/>
          <w:sz w:val="24"/>
          <w:szCs w:val="24"/>
        </w:rPr>
        <w:t xml:space="preserve"> ont partagé</w:t>
      </w:r>
      <w:r w:rsidRPr="009951C9">
        <w:rPr>
          <w:rFonts w:ascii="Arial" w:hAnsi="Arial" w:cs="Arial"/>
          <w:sz w:val="24"/>
          <w:szCs w:val="24"/>
        </w:rPr>
        <w:t xml:space="preserve"> leurs trucs et astuces, quant aux moyens utilisés, afin de prendre soin d’eux-mêmes et de maintenir un intérêt pour la profession et les clien</w:t>
      </w:r>
      <w:r w:rsidR="00A55879">
        <w:rPr>
          <w:rFonts w:ascii="Arial" w:hAnsi="Arial" w:cs="Arial"/>
          <w:sz w:val="24"/>
          <w:szCs w:val="24"/>
        </w:rPr>
        <w:t>tèles desservies. L’atelier visait</w:t>
      </w:r>
      <w:r w:rsidRPr="009951C9">
        <w:rPr>
          <w:rFonts w:ascii="Arial" w:hAnsi="Arial" w:cs="Arial"/>
          <w:sz w:val="24"/>
          <w:szCs w:val="24"/>
        </w:rPr>
        <w:t xml:space="preserve"> auss</w:t>
      </w:r>
      <w:r w:rsidR="00357933">
        <w:rPr>
          <w:rFonts w:ascii="Arial" w:hAnsi="Arial" w:cs="Arial"/>
          <w:sz w:val="24"/>
          <w:szCs w:val="24"/>
        </w:rPr>
        <w:t>i à outiller les superviseur</w:t>
      </w:r>
      <w:r w:rsidRPr="009951C9">
        <w:rPr>
          <w:rFonts w:ascii="Arial" w:hAnsi="Arial" w:cs="Arial"/>
          <w:sz w:val="24"/>
          <w:szCs w:val="24"/>
        </w:rPr>
        <w:t>s</w:t>
      </w:r>
      <w:r w:rsidR="00357933">
        <w:rPr>
          <w:rFonts w:ascii="Arial" w:hAnsi="Arial" w:cs="Arial"/>
          <w:sz w:val="24"/>
          <w:szCs w:val="24"/>
        </w:rPr>
        <w:t xml:space="preserve"> et superviseures</w:t>
      </w:r>
      <w:r w:rsidRPr="009951C9">
        <w:rPr>
          <w:rFonts w:ascii="Arial" w:hAnsi="Arial" w:cs="Arial"/>
          <w:sz w:val="24"/>
          <w:szCs w:val="24"/>
        </w:rPr>
        <w:t xml:space="preserve"> dans la prév</w:t>
      </w:r>
      <w:r w:rsidR="00357933">
        <w:rPr>
          <w:rFonts w:ascii="Arial" w:hAnsi="Arial" w:cs="Arial"/>
          <w:sz w:val="24"/>
          <w:szCs w:val="24"/>
        </w:rPr>
        <w:t xml:space="preserve">ention et la réduction (pour le ou </w:t>
      </w:r>
      <w:r w:rsidRPr="009951C9">
        <w:rPr>
          <w:rFonts w:ascii="Arial" w:hAnsi="Arial" w:cs="Arial"/>
          <w:sz w:val="24"/>
          <w:szCs w:val="24"/>
        </w:rPr>
        <w:t>la stagiaire) « du coût » personnel et professionnel qu’exige le travail auprès d’une clientèle souffrante et au passé traumatique.</w:t>
      </w:r>
    </w:p>
    <w:p w:rsidR="0092028F" w:rsidRDefault="0092028F" w:rsidP="00246CA9">
      <w:pPr>
        <w:pStyle w:val="Paragraphedeliste"/>
        <w:spacing w:after="0"/>
        <w:ind w:left="1080"/>
        <w:rPr>
          <w:rFonts w:ascii="Arial" w:hAnsi="Arial" w:cs="Arial"/>
          <w:b/>
          <w:sz w:val="24"/>
          <w:szCs w:val="24"/>
        </w:rPr>
      </w:pPr>
    </w:p>
    <w:p w:rsidR="00334411" w:rsidRDefault="00334411" w:rsidP="00334411">
      <w:pPr>
        <w:rPr>
          <w:rFonts w:ascii="Arial" w:hAnsi="Arial" w:cs="Arial"/>
          <w:b/>
          <w:color w:val="0070C0"/>
          <w:sz w:val="24"/>
          <w:szCs w:val="24"/>
        </w:rPr>
      </w:pPr>
      <w:r w:rsidRPr="00334411">
        <w:rPr>
          <w:rFonts w:ascii="Arial" w:hAnsi="Arial" w:cs="Arial"/>
          <w:b/>
          <w:color w:val="0070C0"/>
          <w:sz w:val="24"/>
          <w:szCs w:val="24"/>
        </w:rPr>
        <w:t>Les point</w:t>
      </w:r>
      <w:r>
        <w:rPr>
          <w:rFonts w:ascii="Arial" w:hAnsi="Arial" w:cs="Arial"/>
          <w:b/>
          <w:color w:val="0070C0"/>
          <w:sz w:val="24"/>
          <w:szCs w:val="24"/>
        </w:rPr>
        <w:t>s saillants des discussions pour</w:t>
      </w:r>
      <w:r w:rsidRPr="00334411">
        <w:rPr>
          <w:rFonts w:ascii="Arial" w:hAnsi="Arial" w:cs="Arial"/>
          <w:b/>
          <w:color w:val="0070C0"/>
          <w:sz w:val="24"/>
          <w:szCs w:val="24"/>
        </w:rPr>
        <w:t xml:space="preserve"> les 2 groupes:</w:t>
      </w:r>
    </w:p>
    <w:p w:rsidR="003E1DC7" w:rsidRPr="00F832F8" w:rsidRDefault="003E1DC7" w:rsidP="004A163E">
      <w:pPr>
        <w:spacing w:line="240" w:lineRule="auto"/>
        <w:jc w:val="both"/>
        <w:rPr>
          <w:rFonts w:ascii="Arial" w:hAnsi="Arial" w:cs="Arial"/>
          <w:sz w:val="24"/>
          <w:szCs w:val="24"/>
        </w:rPr>
      </w:pPr>
      <w:r w:rsidRPr="00F832F8">
        <w:rPr>
          <w:rFonts w:ascii="Arial" w:hAnsi="Arial" w:cs="Arial"/>
          <w:sz w:val="24"/>
          <w:szCs w:val="24"/>
        </w:rPr>
        <w:t>En Protection de la jeunesse (PJ), de 30% à 50% des intervenants</w:t>
      </w:r>
      <w:r w:rsidR="00326A70">
        <w:rPr>
          <w:rFonts w:ascii="Arial" w:hAnsi="Arial" w:cs="Arial"/>
          <w:sz w:val="24"/>
          <w:szCs w:val="24"/>
        </w:rPr>
        <w:t xml:space="preserve"> et intervenantes</w:t>
      </w:r>
      <w:r w:rsidRPr="00F832F8">
        <w:rPr>
          <w:rFonts w:ascii="Arial" w:hAnsi="Arial" w:cs="Arial"/>
          <w:sz w:val="24"/>
          <w:szCs w:val="24"/>
        </w:rPr>
        <w:t xml:space="preserve"> seraient touchés par des difficultés émotionnelles durant leur carrière (burn-out, fatigue de compassion, traumatisme vicariant).  Dans les services courant</w:t>
      </w:r>
      <w:r w:rsidR="000A0A2B">
        <w:rPr>
          <w:rFonts w:ascii="Arial" w:hAnsi="Arial" w:cs="Arial"/>
          <w:sz w:val="24"/>
          <w:szCs w:val="24"/>
        </w:rPr>
        <w:t>s</w:t>
      </w:r>
      <w:r w:rsidRPr="00F832F8">
        <w:rPr>
          <w:rFonts w:ascii="Arial" w:hAnsi="Arial" w:cs="Arial"/>
          <w:sz w:val="24"/>
          <w:szCs w:val="24"/>
        </w:rPr>
        <w:t xml:space="preserve"> (contexte volontaire) ce nombre serait de 15% à 30%. La différence des résultats serait liée au nombre d’heure</w:t>
      </w:r>
      <w:r w:rsidR="000A0A2B">
        <w:rPr>
          <w:rFonts w:ascii="Arial" w:hAnsi="Arial" w:cs="Arial"/>
          <w:sz w:val="24"/>
          <w:szCs w:val="24"/>
        </w:rPr>
        <w:t>s</w:t>
      </w:r>
      <w:r w:rsidR="00A73F0E" w:rsidRPr="00F832F8">
        <w:rPr>
          <w:rFonts w:ascii="Arial" w:hAnsi="Arial" w:cs="Arial"/>
          <w:sz w:val="24"/>
          <w:szCs w:val="24"/>
        </w:rPr>
        <w:t xml:space="preserve"> en intervention </w:t>
      </w:r>
      <w:r w:rsidRPr="00F832F8">
        <w:rPr>
          <w:rFonts w:ascii="Arial" w:hAnsi="Arial" w:cs="Arial"/>
          <w:sz w:val="24"/>
          <w:szCs w:val="24"/>
        </w:rPr>
        <w:t xml:space="preserve">direct, la nature de la problématique, la gravité de la situation et la durée de l’exposition à l’expérience traumatisante de la clientèle.  </w:t>
      </w:r>
    </w:p>
    <w:p w:rsidR="00A73F0E" w:rsidRPr="00F832F8" w:rsidRDefault="00A73F0E" w:rsidP="004A163E">
      <w:pPr>
        <w:spacing w:line="240" w:lineRule="auto"/>
        <w:jc w:val="both"/>
        <w:rPr>
          <w:rFonts w:ascii="Arial" w:hAnsi="Arial" w:cs="Arial"/>
          <w:sz w:val="24"/>
          <w:szCs w:val="24"/>
        </w:rPr>
      </w:pPr>
      <w:r w:rsidRPr="00F832F8">
        <w:rPr>
          <w:rFonts w:ascii="Arial" w:hAnsi="Arial" w:cs="Arial"/>
          <w:sz w:val="24"/>
          <w:szCs w:val="24"/>
        </w:rPr>
        <w:t xml:space="preserve">La notion de </w:t>
      </w:r>
      <w:r w:rsidRPr="00F832F8">
        <w:rPr>
          <w:rFonts w:ascii="Arial" w:hAnsi="Arial" w:cs="Arial"/>
          <w:i/>
          <w:sz w:val="24"/>
          <w:szCs w:val="24"/>
        </w:rPr>
        <w:t>souffrance au travail</w:t>
      </w:r>
      <w:r w:rsidRPr="00F832F8">
        <w:rPr>
          <w:rFonts w:ascii="Arial" w:hAnsi="Arial" w:cs="Arial"/>
          <w:sz w:val="24"/>
          <w:szCs w:val="24"/>
        </w:rPr>
        <w:t> est un autre concept souvent utilisé. C’est un concept qui s’attarde à dénoncer les difficultés des intervenants</w:t>
      </w:r>
      <w:r w:rsidR="00326A70">
        <w:rPr>
          <w:rFonts w:ascii="Arial" w:hAnsi="Arial" w:cs="Arial"/>
          <w:sz w:val="24"/>
          <w:szCs w:val="24"/>
        </w:rPr>
        <w:t xml:space="preserve"> et intervenantes</w:t>
      </w:r>
      <w:r w:rsidRPr="00F832F8">
        <w:rPr>
          <w:rFonts w:ascii="Arial" w:hAnsi="Arial" w:cs="Arial"/>
          <w:sz w:val="24"/>
          <w:szCs w:val="24"/>
        </w:rPr>
        <w:t xml:space="preserve"> causé</w:t>
      </w:r>
      <w:r w:rsidR="000A0A2B">
        <w:rPr>
          <w:rFonts w:ascii="Arial" w:hAnsi="Arial" w:cs="Arial"/>
          <w:sz w:val="24"/>
          <w:szCs w:val="24"/>
        </w:rPr>
        <w:t>s</w:t>
      </w:r>
      <w:r w:rsidRPr="00F832F8">
        <w:rPr>
          <w:rFonts w:ascii="Arial" w:hAnsi="Arial" w:cs="Arial"/>
          <w:sz w:val="24"/>
          <w:szCs w:val="24"/>
        </w:rPr>
        <w:t xml:space="preserve"> par les structures organisationnelles et la nouvelle gestion publique (NGP)</w:t>
      </w:r>
      <w:r w:rsidR="00F832F8">
        <w:rPr>
          <w:rFonts w:ascii="Arial" w:hAnsi="Arial" w:cs="Arial"/>
          <w:sz w:val="24"/>
          <w:szCs w:val="24"/>
        </w:rPr>
        <w:t>.</w:t>
      </w:r>
      <w:r w:rsidRPr="00F832F8">
        <w:rPr>
          <w:rFonts w:ascii="Arial" w:hAnsi="Arial" w:cs="Arial"/>
          <w:sz w:val="24"/>
          <w:szCs w:val="24"/>
        </w:rPr>
        <w:t xml:space="preserve"> </w:t>
      </w:r>
    </w:p>
    <w:p w:rsidR="00A73F0E" w:rsidRPr="00F832F8" w:rsidRDefault="00A73F0E" w:rsidP="004A163E">
      <w:pPr>
        <w:spacing w:line="240" w:lineRule="auto"/>
        <w:jc w:val="both"/>
        <w:rPr>
          <w:rFonts w:ascii="Arial" w:hAnsi="Arial" w:cs="Arial"/>
          <w:sz w:val="24"/>
          <w:szCs w:val="24"/>
        </w:rPr>
      </w:pPr>
      <w:r w:rsidRPr="00F832F8">
        <w:rPr>
          <w:rFonts w:ascii="Arial" w:hAnsi="Arial" w:cs="Arial"/>
          <w:sz w:val="24"/>
          <w:szCs w:val="24"/>
        </w:rPr>
        <w:t xml:space="preserve">Les causes de la </w:t>
      </w:r>
      <w:r w:rsidRPr="00F832F8">
        <w:rPr>
          <w:rFonts w:ascii="Arial" w:hAnsi="Arial" w:cs="Arial"/>
          <w:i/>
          <w:sz w:val="24"/>
          <w:szCs w:val="24"/>
        </w:rPr>
        <w:t>souffrance au travail</w:t>
      </w:r>
      <w:r w:rsidRPr="00F832F8">
        <w:rPr>
          <w:rFonts w:ascii="Arial" w:hAnsi="Arial" w:cs="Arial"/>
          <w:sz w:val="24"/>
          <w:szCs w:val="24"/>
        </w:rPr>
        <w:t xml:space="preserve"> seraient: perte de contrôle sur la nature des services, déprofessionnalisation, sentiment de perte de pouvoir, exigence de s’adapter à des réformes simultanées, tension avec les gestionnaires (définition distincte par rapport à ce qu’est un travail bien fait).</w:t>
      </w:r>
    </w:p>
    <w:p w:rsidR="00A73F0E" w:rsidRDefault="00A73F0E" w:rsidP="008E657C">
      <w:pPr>
        <w:spacing w:after="0" w:line="240" w:lineRule="auto"/>
        <w:jc w:val="both"/>
        <w:rPr>
          <w:rFonts w:ascii="Arial" w:hAnsi="Arial" w:cs="Arial"/>
          <w:sz w:val="24"/>
          <w:szCs w:val="24"/>
        </w:rPr>
      </w:pPr>
      <w:r w:rsidRPr="00F832F8">
        <w:rPr>
          <w:rFonts w:ascii="Arial" w:hAnsi="Arial" w:cs="Arial"/>
          <w:sz w:val="24"/>
          <w:szCs w:val="24"/>
        </w:rPr>
        <w:t>Les facteurs</w:t>
      </w:r>
      <w:r w:rsidRPr="00F832F8">
        <w:rPr>
          <w:rFonts w:ascii="Arial" w:hAnsi="Arial" w:cs="Arial"/>
          <w:sz w:val="24"/>
          <w:szCs w:val="24"/>
          <w:u w:val="single"/>
        </w:rPr>
        <w:t xml:space="preserve"> individuels</w:t>
      </w:r>
      <w:r w:rsidRPr="00F832F8">
        <w:rPr>
          <w:rFonts w:ascii="Arial" w:hAnsi="Arial" w:cs="Arial"/>
          <w:sz w:val="24"/>
          <w:szCs w:val="24"/>
        </w:rPr>
        <w:t xml:space="preserve"> qui rendent plus vulnérables</w:t>
      </w:r>
      <w:r w:rsidR="00357933">
        <w:rPr>
          <w:rFonts w:ascii="Arial" w:hAnsi="Arial" w:cs="Arial"/>
          <w:sz w:val="24"/>
          <w:szCs w:val="24"/>
        </w:rPr>
        <w:t xml:space="preserve"> </w:t>
      </w:r>
      <w:r w:rsidRPr="00F832F8">
        <w:rPr>
          <w:rFonts w:ascii="Arial" w:hAnsi="Arial" w:cs="Arial"/>
          <w:sz w:val="24"/>
          <w:szCs w:val="24"/>
        </w:rPr>
        <w:t>:</w:t>
      </w:r>
    </w:p>
    <w:p w:rsidR="00357933" w:rsidRPr="00F832F8" w:rsidRDefault="00357933" w:rsidP="008E657C">
      <w:pPr>
        <w:spacing w:after="0" w:line="240" w:lineRule="auto"/>
        <w:jc w:val="both"/>
        <w:rPr>
          <w:rFonts w:ascii="Arial" w:hAnsi="Arial" w:cs="Arial"/>
          <w:sz w:val="24"/>
          <w:szCs w:val="24"/>
        </w:rPr>
      </w:pPr>
    </w:p>
    <w:p w:rsidR="00A73F0E" w:rsidRPr="00F832F8" w:rsidRDefault="00A73F0E" w:rsidP="004A163E">
      <w:pPr>
        <w:pStyle w:val="Paragraphedeliste"/>
        <w:numPr>
          <w:ilvl w:val="0"/>
          <w:numId w:val="16"/>
        </w:numPr>
        <w:spacing w:after="200" w:line="240" w:lineRule="auto"/>
        <w:jc w:val="both"/>
        <w:rPr>
          <w:rFonts w:ascii="Arial" w:hAnsi="Arial" w:cs="Arial"/>
          <w:sz w:val="24"/>
          <w:szCs w:val="24"/>
        </w:rPr>
      </w:pPr>
      <w:r w:rsidRPr="00F832F8">
        <w:rPr>
          <w:rFonts w:ascii="Arial" w:hAnsi="Arial" w:cs="Arial"/>
          <w:sz w:val="24"/>
          <w:szCs w:val="24"/>
        </w:rPr>
        <w:t>Le souci de performance, le perfectionnisme;</w:t>
      </w:r>
    </w:p>
    <w:p w:rsidR="00A73F0E" w:rsidRPr="00F832F8" w:rsidRDefault="00A73F0E" w:rsidP="004A163E">
      <w:pPr>
        <w:pStyle w:val="Paragraphedeliste"/>
        <w:numPr>
          <w:ilvl w:val="0"/>
          <w:numId w:val="16"/>
        </w:numPr>
        <w:spacing w:after="200" w:line="240" w:lineRule="auto"/>
        <w:jc w:val="both"/>
        <w:rPr>
          <w:rFonts w:ascii="Arial" w:hAnsi="Arial" w:cs="Arial"/>
          <w:sz w:val="24"/>
          <w:szCs w:val="24"/>
        </w:rPr>
      </w:pPr>
      <w:r w:rsidRPr="00F832F8">
        <w:rPr>
          <w:rFonts w:ascii="Arial" w:hAnsi="Arial" w:cs="Arial"/>
          <w:sz w:val="24"/>
          <w:szCs w:val="24"/>
        </w:rPr>
        <w:t xml:space="preserve">Le manque de ressources; </w:t>
      </w:r>
    </w:p>
    <w:p w:rsidR="00537A2B" w:rsidRPr="00F832F8" w:rsidRDefault="00537A2B" w:rsidP="004A163E">
      <w:pPr>
        <w:pStyle w:val="Paragraphedeliste"/>
        <w:numPr>
          <w:ilvl w:val="0"/>
          <w:numId w:val="16"/>
        </w:numPr>
        <w:spacing w:after="200" w:line="240" w:lineRule="auto"/>
        <w:jc w:val="both"/>
        <w:rPr>
          <w:rFonts w:ascii="Arial" w:hAnsi="Arial" w:cs="Arial"/>
          <w:sz w:val="24"/>
          <w:szCs w:val="24"/>
        </w:rPr>
      </w:pPr>
      <w:r w:rsidRPr="00F832F8">
        <w:rPr>
          <w:rFonts w:ascii="Arial" w:hAnsi="Arial" w:cs="Arial"/>
          <w:sz w:val="24"/>
          <w:szCs w:val="24"/>
        </w:rPr>
        <w:t>Les caractéristiques psychologiques;</w:t>
      </w:r>
    </w:p>
    <w:p w:rsidR="00A73F0E" w:rsidRPr="00F832F8" w:rsidRDefault="00A73F0E" w:rsidP="004A163E">
      <w:pPr>
        <w:pStyle w:val="Paragraphedeliste"/>
        <w:numPr>
          <w:ilvl w:val="0"/>
          <w:numId w:val="16"/>
        </w:numPr>
        <w:spacing w:after="200" w:line="240" w:lineRule="auto"/>
        <w:jc w:val="both"/>
        <w:rPr>
          <w:rFonts w:ascii="Arial" w:hAnsi="Arial" w:cs="Arial"/>
          <w:sz w:val="24"/>
          <w:szCs w:val="24"/>
        </w:rPr>
      </w:pPr>
      <w:r w:rsidRPr="00F832F8">
        <w:rPr>
          <w:rFonts w:ascii="Arial" w:hAnsi="Arial" w:cs="Arial"/>
          <w:sz w:val="24"/>
          <w:szCs w:val="24"/>
        </w:rPr>
        <w:t xml:space="preserve">Les cycles de pertes : vivre régulièrement des échecs au travail, avoir l’impression de voir régulièrement les mêmes situations problématiques et avoir peu de moyens à proposer; </w:t>
      </w:r>
    </w:p>
    <w:p w:rsidR="00A73F0E" w:rsidRPr="00F832F8" w:rsidRDefault="00A73F0E" w:rsidP="004A163E">
      <w:pPr>
        <w:pStyle w:val="Paragraphedeliste"/>
        <w:numPr>
          <w:ilvl w:val="0"/>
          <w:numId w:val="16"/>
        </w:numPr>
        <w:spacing w:after="200" w:line="240" w:lineRule="auto"/>
        <w:jc w:val="both"/>
        <w:rPr>
          <w:rFonts w:ascii="Arial" w:hAnsi="Arial" w:cs="Arial"/>
          <w:sz w:val="24"/>
          <w:szCs w:val="24"/>
        </w:rPr>
      </w:pPr>
      <w:r w:rsidRPr="00F832F8">
        <w:rPr>
          <w:rFonts w:ascii="Arial" w:hAnsi="Arial" w:cs="Arial"/>
          <w:sz w:val="24"/>
          <w:szCs w:val="24"/>
        </w:rPr>
        <w:t xml:space="preserve">La capacité à mettre </w:t>
      </w:r>
      <w:r w:rsidR="00537A2B" w:rsidRPr="00F832F8">
        <w:rPr>
          <w:rFonts w:ascii="Arial" w:hAnsi="Arial" w:cs="Arial"/>
          <w:sz w:val="24"/>
          <w:szCs w:val="24"/>
        </w:rPr>
        <w:t xml:space="preserve">une </w:t>
      </w:r>
      <w:r w:rsidRPr="00F832F8">
        <w:rPr>
          <w:rFonts w:ascii="Arial" w:hAnsi="Arial" w:cs="Arial"/>
          <w:sz w:val="24"/>
          <w:szCs w:val="24"/>
        </w:rPr>
        <w:t xml:space="preserve">frontière entre </w:t>
      </w:r>
      <w:r w:rsidR="00537A2B" w:rsidRPr="00F832F8">
        <w:rPr>
          <w:rFonts w:ascii="Arial" w:hAnsi="Arial" w:cs="Arial"/>
          <w:sz w:val="24"/>
          <w:szCs w:val="24"/>
        </w:rPr>
        <w:t xml:space="preserve">les </w:t>
      </w:r>
      <w:r w:rsidRPr="00F832F8">
        <w:rPr>
          <w:rFonts w:ascii="Arial" w:hAnsi="Arial" w:cs="Arial"/>
          <w:sz w:val="24"/>
          <w:szCs w:val="24"/>
        </w:rPr>
        <w:t xml:space="preserve">sphères professionnelles et personnelles; </w:t>
      </w:r>
    </w:p>
    <w:p w:rsidR="00A73F0E" w:rsidRPr="00F832F8" w:rsidRDefault="00A73F0E" w:rsidP="004A163E">
      <w:pPr>
        <w:pStyle w:val="Paragraphedeliste"/>
        <w:numPr>
          <w:ilvl w:val="0"/>
          <w:numId w:val="16"/>
        </w:numPr>
        <w:spacing w:after="200" w:line="240" w:lineRule="auto"/>
        <w:jc w:val="both"/>
        <w:rPr>
          <w:rFonts w:ascii="Arial" w:hAnsi="Arial" w:cs="Arial"/>
          <w:sz w:val="24"/>
          <w:szCs w:val="24"/>
        </w:rPr>
      </w:pPr>
      <w:r w:rsidRPr="00F832F8">
        <w:rPr>
          <w:rFonts w:ascii="Arial" w:hAnsi="Arial" w:cs="Arial"/>
          <w:sz w:val="24"/>
          <w:szCs w:val="24"/>
        </w:rPr>
        <w:t>L’autorégulation émotionnelle;</w:t>
      </w:r>
    </w:p>
    <w:p w:rsidR="00A73F0E" w:rsidRPr="00F832F8" w:rsidRDefault="00A73F0E" w:rsidP="004A163E">
      <w:pPr>
        <w:pStyle w:val="Paragraphedeliste"/>
        <w:numPr>
          <w:ilvl w:val="0"/>
          <w:numId w:val="16"/>
        </w:numPr>
        <w:spacing w:after="200" w:line="240" w:lineRule="auto"/>
        <w:jc w:val="both"/>
        <w:rPr>
          <w:rFonts w:ascii="Arial" w:hAnsi="Arial" w:cs="Arial"/>
          <w:sz w:val="24"/>
          <w:szCs w:val="24"/>
        </w:rPr>
      </w:pPr>
      <w:r w:rsidRPr="00F832F8">
        <w:rPr>
          <w:rFonts w:ascii="Arial" w:hAnsi="Arial" w:cs="Arial"/>
          <w:sz w:val="24"/>
          <w:szCs w:val="24"/>
        </w:rPr>
        <w:t xml:space="preserve">La perception de contrôle de son univers; </w:t>
      </w:r>
    </w:p>
    <w:p w:rsidR="00A73F0E" w:rsidRPr="00F832F8" w:rsidRDefault="00A73F0E" w:rsidP="004A163E">
      <w:pPr>
        <w:pStyle w:val="Paragraphedeliste"/>
        <w:numPr>
          <w:ilvl w:val="0"/>
          <w:numId w:val="16"/>
        </w:numPr>
        <w:spacing w:after="200" w:line="240" w:lineRule="auto"/>
        <w:jc w:val="both"/>
        <w:rPr>
          <w:rFonts w:ascii="Arial" w:hAnsi="Arial" w:cs="Arial"/>
          <w:sz w:val="24"/>
          <w:szCs w:val="24"/>
        </w:rPr>
      </w:pPr>
      <w:r w:rsidRPr="00F832F8">
        <w:rPr>
          <w:rFonts w:ascii="Arial" w:hAnsi="Arial" w:cs="Arial"/>
          <w:sz w:val="24"/>
          <w:szCs w:val="24"/>
        </w:rPr>
        <w:t>La maîtrise de soi;</w:t>
      </w:r>
    </w:p>
    <w:p w:rsidR="00A73F0E" w:rsidRPr="00F832F8" w:rsidRDefault="00A73F0E" w:rsidP="004A163E">
      <w:pPr>
        <w:pStyle w:val="Paragraphedeliste"/>
        <w:numPr>
          <w:ilvl w:val="0"/>
          <w:numId w:val="16"/>
        </w:numPr>
        <w:spacing w:after="200" w:line="240" w:lineRule="auto"/>
        <w:jc w:val="both"/>
        <w:rPr>
          <w:rFonts w:ascii="Arial" w:hAnsi="Arial" w:cs="Arial"/>
          <w:sz w:val="24"/>
          <w:szCs w:val="24"/>
        </w:rPr>
      </w:pPr>
      <w:r w:rsidRPr="00F832F8">
        <w:rPr>
          <w:rFonts w:ascii="Arial" w:hAnsi="Arial" w:cs="Arial"/>
          <w:sz w:val="24"/>
          <w:szCs w:val="24"/>
        </w:rPr>
        <w:t xml:space="preserve">Le manque de sentiment d’appartenance; </w:t>
      </w:r>
    </w:p>
    <w:p w:rsidR="00A73F0E" w:rsidRPr="00F832F8" w:rsidRDefault="00A73F0E" w:rsidP="004A163E">
      <w:pPr>
        <w:pStyle w:val="Paragraphedeliste"/>
        <w:numPr>
          <w:ilvl w:val="0"/>
          <w:numId w:val="16"/>
        </w:numPr>
        <w:spacing w:after="200" w:line="240" w:lineRule="auto"/>
        <w:jc w:val="both"/>
        <w:rPr>
          <w:rFonts w:ascii="Arial" w:hAnsi="Arial" w:cs="Arial"/>
          <w:sz w:val="24"/>
          <w:szCs w:val="24"/>
        </w:rPr>
      </w:pPr>
      <w:r w:rsidRPr="00F832F8">
        <w:rPr>
          <w:rFonts w:ascii="Arial" w:hAnsi="Arial" w:cs="Arial"/>
          <w:sz w:val="24"/>
          <w:szCs w:val="24"/>
        </w:rPr>
        <w:t>Le sens donné (négativement) à mes propres traumatismes et en résonnance avec les caractéristiques de la clientèle rencontrée</w:t>
      </w:r>
      <w:r w:rsidR="0058581D">
        <w:rPr>
          <w:rFonts w:ascii="Arial" w:hAnsi="Arial" w:cs="Arial"/>
          <w:sz w:val="24"/>
          <w:szCs w:val="24"/>
        </w:rPr>
        <w:t>;</w:t>
      </w:r>
      <w:r w:rsidRPr="00F832F8">
        <w:rPr>
          <w:rFonts w:ascii="Arial" w:hAnsi="Arial" w:cs="Arial"/>
          <w:sz w:val="24"/>
          <w:szCs w:val="24"/>
        </w:rPr>
        <w:t xml:space="preserve"> </w:t>
      </w:r>
    </w:p>
    <w:p w:rsidR="00A73F0E" w:rsidRPr="00F832F8" w:rsidRDefault="00A73F0E" w:rsidP="004A163E">
      <w:pPr>
        <w:pStyle w:val="Paragraphedeliste"/>
        <w:numPr>
          <w:ilvl w:val="0"/>
          <w:numId w:val="16"/>
        </w:numPr>
        <w:spacing w:after="200" w:line="240" w:lineRule="auto"/>
        <w:jc w:val="both"/>
        <w:rPr>
          <w:rFonts w:ascii="Arial" w:hAnsi="Arial" w:cs="Arial"/>
          <w:sz w:val="24"/>
          <w:szCs w:val="24"/>
        </w:rPr>
      </w:pPr>
      <w:r w:rsidRPr="00F832F8">
        <w:rPr>
          <w:rFonts w:ascii="Arial" w:hAnsi="Arial" w:cs="Arial"/>
          <w:sz w:val="24"/>
          <w:szCs w:val="24"/>
        </w:rPr>
        <w:t>Les années d’expérience : plus à risque dans nos 2 premières années en raison du choc entre la théorie et la pratique, le manque de connaissances spécifiques, l’adaptation au système. Donc important d’encadrer les stagiaires</w:t>
      </w:r>
      <w:r w:rsidR="00537A2B" w:rsidRPr="00F832F8">
        <w:rPr>
          <w:rFonts w:ascii="Arial" w:hAnsi="Arial" w:cs="Arial"/>
          <w:sz w:val="24"/>
          <w:szCs w:val="24"/>
        </w:rPr>
        <w:t xml:space="preserve"> (bienveillance, retransmission des connaissances)</w:t>
      </w:r>
      <w:r w:rsidRPr="00F832F8">
        <w:rPr>
          <w:rFonts w:ascii="Arial" w:hAnsi="Arial" w:cs="Arial"/>
          <w:sz w:val="24"/>
          <w:szCs w:val="24"/>
        </w:rPr>
        <w:t xml:space="preserve">. On redevient plus à risque après 5 ans </w:t>
      </w:r>
      <w:r w:rsidR="00537A2B" w:rsidRPr="00F832F8">
        <w:rPr>
          <w:rFonts w:ascii="Arial" w:hAnsi="Arial" w:cs="Arial"/>
          <w:sz w:val="24"/>
          <w:szCs w:val="24"/>
        </w:rPr>
        <w:t xml:space="preserve">possiblement </w:t>
      </w:r>
      <w:r w:rsidRPr="00F832F8">
        <w:rPr>
          <w:rFonts w:ascii="Arial" w:hAnsi="Arial" w:cs="Arial"/>
          <w:sz w:val="24"/>
          <w:szCs w:val="24"/>
        </w:rPr>
        <w:t>en raison de l’accumulation des situations</w:t>
      </w:r>
      <w:r w:rsidR="00537A2B" w:rsidRPr="00F832F8">
        <w:rPr>
          <w:rFonts w:ascii="Arial" w:hAnsi="Arial" w:cs="Arial"/>
          <w:sz w:val="24"/>
          <w:szCs w:val="24"/>
        </w:rPr>
        <w:t xml:space="preserve"> traitées</w:t>
      </w:r>
      <w:r w:rsidRPr="00F832F8">
        <w:rPr>
          <w:rFonts w:ascii="Arial" w:hAnsi="Arial" w:cs="Arial"/>
          <w:sz w:val="24"/>
          <w:szCs w:val="24"/>
        </w:rPr>
        <w:t xml:space="preserve">;  </w:t>
      </w:r>
    </w:p>
    <w:p w:rsidR="00A73F0E" w:rsidRPr="00F832F8" w:rsidRDefault="00537A2B" w:rsidP="004A163E">
      <w:pPr>
        <w:pStyle w:val="Paragraphedeliste"/>
        <w:numPr>
          <w:ilvl w:val="0"/>
          <w:numId w:val="16"/>
        </w:numPr>
        <w:spacing w:after="200" w:line="240" w:lineRule="auto"/>
        <w:jc w:val="both"/>
        <w:rPr>
          <w:rFonts w:ascii="Arial" w:hAnsi="Arial" w:cs="Arial"/>
          <w:sz w:val="24"/>
          <w:szCs w:val="24"/>
        </w:rPr>
      </w:pPr>
      <w:r w:rsidRPr="00F832F8">
        <w:rPr>
          <w:rFonts w:ascii="Arial" w:hAnsi="Arial" w:cs="Arial"/>
          <w:sz w:val="24"/>
          <w:szCs w:val="24"/>
        </w:rPr>
        <w:t>La m</w:t>
      </w:r>
      <w:r w:rsidR="00A73F0E" w:rsidRPr="00F832F8">
        <w:rPr>
          <w:rFonts w:ascii="Arial" w:hAnsi="Arial" w:cs="Arial"/>
          <w:sz w:val="24"/>
          <w:szCs w:val="24"/>
        </w:rPr>
        <w:t xml:space="preserve">aladie physique; </w:t>
      </w:r>
    </w:p>
    <w:p w:rsidR="00A73F0E" w:rsidRPr="00F832F8" w:rsidRDefault="00537A2B" w:rsidP="004A163E">
      <w:pPr>
        <w:pStyle w:val="Paragraphedeliste"/>
        <w:numPr>
          <w:ilvl w:val="0"/>
          <w:numId w:val="16"/>
        </w:numPr>
        <w:spacing w:line="240" w:lineRule="auto"/>
        <w:jc w:val="both"/>
        <w:rPr>
          <w:rFonts w:ascii="Arial" w:hAnsi="Arial" w:cs="Arial"/>
          <w:sz w:val="24"/>
          <w:szCs w:val="24"/>
        </w:rPr>
      </w:pPr>
      <w:r w:rsidRPr="00F832F8">
        <w:rPr>
          <w:rFonts w:ascii="Arial" w:hAnsi="Arial" w:cs="Arial"/>
          <w:sz w:val="24"/>
          <w:szCs w:val="24"/>
        </w:rPr>
        <w:t>Le niveau de résonnance individuel de la s</w:t>
      </w:r>
      <w:r w:rsidR="00A73F0E" w:rsidRPr="00F832F8">
        <w:rPr>
          <w:rFonts w:ascii="Arial" w:hAnsi="Arial" w:cs="Arial"/>
          <w:sz w:val="24"/>
          <w:szCs w:val="24"/>
        </w:rPr>
        <w:t xml:space="preserve">ouffrance au travail ; </w:t>
      </w:r>
    </w:p>
    <w:p w:rsidR="00A73F0E" w:rsidRPr="00F832F8" w:rsidRDefault="00537A2B" w:rsidP="004A163E">
      <w:pPr>
        <w:pStyle w:val="Paragraphedeliste"/>
        <w:numPr>
          <w:ilvl w:val="0"/>
          <w:numId w:val="16"/>
        </w:numPr>
        <w:spacing w:after="200" w:line="240" w:lineRule="auto"/>
        <w:jc w:val="both"/>
        <w:rPr>
          <w:rFonts w:ascii="Arial" w:hAnsi="Arial" w:cs="Arial"/>
          <w:sz w:val="24"/>
          <w:szCs w:val="24"/>
        </w:rPr>
      </w:pPr>
      <w:r w:rsidRPr="00F832F8">
        <w:rPr>
          <w:rFonts w:ascii="Arial" w:hAnsi="Arial" w:cs="Arial"/>
          <w:sz w:val="24"/>
          <w:szCs w:val="24"/>
        </w:rPr>
        <w:t>Le m</w:t>
      </w:r>
      <w:r w:rsidR="00A73F0E" w:rsidRPr="00F832F8">
        <w:rPr>
          <w:rFonts w:ascii="Arial" w:hAnsi="Arial" w:cs="Arial"/>
          <w:sz w:val="24"/>
          <w:szCs w:val="24"/>
        </w:rPr>
        <w:t>anque de reconnaissance (être vu comme un exécutant)</w:t>
      </w:r>
      <w:r w:rsidRPr="00F832F8">
        <w:rPr>
          <w:rFonts w:ascii="Arial" w:hAnsi="Arial" w:cs="Arial"/>
          <w:sz w:val="24"/>
          <w:szCs w:val="24"/>
        </w:rPr>
        <w:t>.</w:t>
      </w:r>
      <w:r w:rsidR="00A73F0E" w:rsidRPr="00F832F8">
        <w:rPr>
          <w:rFonts w:ascii="Arial" w:hAnsi="Arial" w:cs="Arial"/>
          <w:sz w:val="24"/>
          <w:szCs w:val="24"/>
        </w:rPr>
        <w:t xml:space="preserve"> </w:t>
      </w:r>
    </w:p>
    <w:p w:rsidR="00A73F0E" w:rsidRPr="00F832F8" w:rsidRDefault="00A73F0E" w:rsidP="004A163E">
      <w:pPr>
        <w:pStyle w:val="Paragraphedeliste"/>
        <w:spacing w:line="240" w:lineRule="auto"/>
        <w:jc w:val="both"/>
        <w:rPr>
          <w:rFonts w:ascii="Arial" w:hAnsi="Arial" w:cs="Arial"/>
          <w:sz w:val="24"/>
          <w:szCs w:val="24"/>
        </w:rPr>
      </w:pPr>
    </w:p>
    <w:p w:rsidR="00CB72B6" w:rsidRDefault="00537A2B" w:rsidP="008E657C">
      <w:pPr>
        <w:spacing w:after="0" w:line="240" w:lineRule="auto"/>
        <w:jc w:val="both"/>
        <w:rPr>
          <w:rFonts w:ascii="Arial" w:hAnsi="Arial" w:cs="Arial"/>
          <w:sz w:val="24"/>
          <w:szCs w:val="24"/>
        </w:rPr>
      </w:pPr>
      <w:r w:rsidRPr="00F832F8">
        <w:rPr>
          <w:rFonts w:ascii="Arial" w:hAnsi="Arial" w:cs="Arial"/>
          <w:sz w:val="24"/>
          <w:szCs w:val="24"/>
        </w:rPr>
        <w:t xml:space="preserve">Les </w:t>
      </w:r>
      <w:r w:rsidR="00A73F0E" w:rsidRPr="00F832F8">
        <w:rPr>
          <w:rFonts w:ascii="Arial" w:hAnsi="Arial" w:cs="Arial"/>
          <w:sz w:val="24"/>
          <w:szCs w:val="24"/>
        </w:rPr>
        <w:t xml:space="preserve">facteurs </w:t>
      </w:r>
      <w:r w:rsidR="00A73F0E" w:rsidRPr="00F832F8">
        <w:rPr>
          <w:rFonts w:ascii="Arial" w:hAnsi="Arial" w:cs="Arial"/>
          <w:sz w:val="24"/>
          <w:szCs w:val="24"/>
          <w:u w:val="single"/>
        </w:rPr>
        <w:t>organisationnels</w:t>
      </w:r>
      <w:r w:rsidR="00A73F0E" w:rsidRPr="00F832F8">
        <w:rPr>
          <w:rFonts w:ascii="Arial" w:hAnsi="Arial" w:cs="Arial"/>
          <w:sz w:val="24"/>
          <w:szCs w:val="24"/>
        </w:rPr>
        <w:t xml:space="preserve"> </w:t>
      </w:r>
      <w:r w:rsidRPr="00F832F8">
        <w:rPr>
          <w:rFonts w:ascii="Arial" w:hAnsi="Arial" w:cs="Arial"/>
          <w:sz w:val="24"/>
          <w:szCs w:val="24"/>
        </w:rPr>
        <w:t>qui</w:t>
      </w:r>
      <w:r w:rsidR="00A73F0E" w:rsidRPr="00F832F8">
        <w:rPr>
          <w:rFonts w:ascii="Arial" w:hAnsi="Arial" w:cs="Arial"/>
          <w:sz w:val="24"/>
          <w:szCs w:val="24"/>
        </w:rPr>
        <w:t xml:space="preserve"> rendent</w:t>
      </w:r>
      <w:r w:rsidR="004A163E" w:rsidRPr="00F832F8">
        <w:rPr>
          <w:rFonts w:ascii="Arial" w:hAnsi="Arial" w:cs="Arial"/>
          <w:sz w:val="24"/>
          <w:szCs w:val="24"/>
        </w:rPr>
        <w:t xml:space="preserve"> plus vulnérables :</w:t>
      </w:r>
    </w:p>
    <w:p w:rsidR="00A73F0E" w:rsidRPr="00F832F8" w:rsidRDefault="00537A2B" w:rsidP="008E657C">
      <w:pPr>
        <w:spacing w:after="0" w:line="240" w:lineRule="auto"/>
        <w:jc w:val="both"/>
        <w:rPr>
          <w:rFonts w:ascii="Arial" w:hAnsi="Arial" w:cs="Arial"/>
          <w:sz w:val="24"/>
          <w:szCs w:val="24"/>
        </w:rPr>
      </w:pPr>
      <w:r w:rsidRPr="00F832F8">
        <w:rPr>
          <w:rFonts w:ascii="Arial" w:hAnsi="Arial" w:cs="Arial"/>
          <w:sz w:val="24"/>
          <w:szCs w:val="24"/>
        </w:rPr>
        <w:t xml:space="preserve"> </w:t>
      </w:r>
    </w:p>
    <w:p w:rsidR="00A73F0E" w:rsidRPr="00F832F8" w:rsidRDefault="00A73F0E" w:rsidP="004A163E">
      <w:pPr>
        <w:pStyle w:val="Paragraphedeliste"/>
        <w:numPr>
          <w:ilvl w:val="0"/>
          <w:numId w:val="18"/>
        </w:numPr>
        <w:spacing w:after="200" w:line="240" w:lineRule="auto"/>
        <w:jc w:val="both"/>
        <w:rPr>
          <w:rFonts w:ascii="Arial" w:hAnsi="Arial" w:cs="Arial"/>
          <w:b/>
          <w:sz w:val="24"/>
          <w:szCs w:val="24"/>
        </w:rPr>
      </w:pPr>
      <w:r w:rsidRPr="00F832F8">
        <w:rPr>
          <w:rFonts w:ascii="Arial" w:hAnsi="Arial" w:cs="Arial"/>
          <w:sz w:val="24"/>
          <w:szCs w:val="24"/>
        </w:rPr>
        <w:t>Ne pas pouvoir utilis</w:t>
      </w:r>
      <w:r w:rsidR="00537A2B" w:rsidRPr="00F832F8">
        <w:rPr>
          <w:rFonts w:ascii="Arial" w:hAnsi="Arial" w:cs="Arial"/>
          <w:sz w:val="24"/>
          <w:szCs w:val="24"/>
        </w:rPr>
        <w:t>er pleinement sa réflexivité au travail</w:t>
      </w:r>
      <w:r w:rsidRPr="00F832F8">
        <w:rPr>
          <w:rFonts w:ascii="Arial" w:hAnsi="Arial" w:cs="Arial"/>
          <w:sz w:val="24"/>
          <w:szCs w:val="24"/>
        </w:rPr>
        <w:t xml:space="preserve">; </w:t>
      </w:r>
    </w:p>
    <w:p w:rsidR="00A73F0E" w:rsidRPr="00F832F8" w:rsidRDefault="00537A2B" w:rsidP="004A163E">
      <w:pPr>
        <w:pStyle w:val="Paragraphedeliste"/>
        <w:numPr>
          <w:ilvl w:val="0"/>
          <w:numId w:val="18"/>
        </w:numPr>
        <w:spacing w:after="200" w:line="240" w:lineRule="auto"/>
        <w:jc w:val="both"/>
        <w:rPr>
          <w:rFonts w:ascii="Arial" w:hAnsi="Arial" w:cs="Arial"/>
          <w:sz w:val="24"/>
          <w:szCs w:val="24"/>
        </w:rPr>
      </w:pPr>
      <w:r w:rsidRPr="00F832F8">
        <w:rPr>
          <w:rFonts w:ascii="Arial" w:hAnsi="Arial" w:cs="Arial"/>
          <w:sz w:val="24"/>
          <w:szCs w:val="24"/>
        </w:rPr>
        <w:t>Le s</w:t>
      </w:r>
      <w:r w:rsidR="00A73F0E" w:rsidRPr="00F832F8">
        <w:rPr>
          <w:rFonts w:ascii="Arial" w:hAnsi="Arial" w:cs="Arial"/>
          <w:sz w:val="24"/>
          <w:szCs w:val="24"/>
        </w:rPr>
        <w:t>tatut d’emploi (ex. : TPO) et</w:t>
      </w:r>
      <w:r w:rsidRPr="00F832F8">
        <w:rPr>
          <w:rFonts w:ascii="Arial" w:hAnsi="Arial" w:cs="Arial"/>
          <w:sz w:val="24"/>
          <w:szCs w:val="24"/>
        </w:rPr>
        <w:t xml:space="preserve"> l’assignation dans le service (désirée ou non)</w:t>
      </w:r>
      <w:r w:rsidR="00A73F0E" w:rsidRPr="00F832F8">
        <w:rPr>
          <w:rFonts w:ascii="Arial" w:hAnsi="Arial" w:cs="Arial"/>
          <w:sz w:val="24"/>
          <w:szCs w:val="24"/>
        </w:rPr>
        <w:t xml:space="preserve"> ; </w:t>
      </w:r>
    </w:p>
    <w:p w:rsidR="00A73F0E" w:rsidRPr="00F832F8" w:rsidRDefault="00537A2B" w:rsidP="004A163E">
      <w:pPr>
        <w:pStyle w:val="Paragraphedeliste"/>
        <w:numPr>
          <w:ilvl w:val="0"/>
          <w:numId w:val="18"/>
        </w:numPr>
        <w:spacing w:after="200" w:line="240" w:lineRule="auto"/>
        <w:jc w:val="both"/>
        <w:rPr>
          <w:rFonts w:ascii="Arial" w:hAnsi="Arial" w:cs="Arial"/>
          <w:sz w:val="24"/>
          <w:szCs w:val="24"/>
        </w:rPr>
      </w:pPr>
      <w:r w:rsidRPr="00F832F8">
        <w:rPr>
          <w:rFonts w:ascii="Arial" w:hAnsi="Arial" w:cs="Arial"/>
          <w:sz w:val="24"/>
          <w:szCs w:val="24"/>
        </w:rPr>
        <w:t>L’i</w:t>
      </w:r>
      <w:r w:rsidR="00A73F0E" w:rsidRPr="00F832F8">
        <w:rPr>
          <w:rFonts w:ascii="Arial" w:hAnsi="Arial" w:cs="Arial"/>
          <w:sz w:val="24"/>
          <w:szCs w:val="24"/>
        </w:rPr>
        <w:t xml:space="preserve">ncohérence entre les valeurs professionnelles et institutionnelles. </w:t>
      </w:r>
    </w:p>
    <w:p w:rsidR="00A73F0E" w:rsidRPr="00F832F8" w:rsidRDefault="00537A2B" w:rsidP="004A163E">
      <w:pPr>
        <w:pStyle w:val="Paragraphedeliste"/>
        <w:numPr>
          <w:ilvl w:val="0"/>
          <w:numId w:val="18"/>
        </w:numPr>
        <w:spacing w:after="200" w:line="240" w:lineRule="auto"/>
        <w:jc w:val="both"/>
        <w:rPr>
          <w:rFonts w:ascii="Arial" w:hAnsi="Arial" w:cs="Arial"/>
          <w:b/>
          <w:sz w:val="24"/>
          <w:szCs w:val="24"/>
        </w:rPr>
      </w:pPr>
      <w:r w:rsidRPr="00F832F8">
        <w:rPr>
          <w:rFonts w:ascii="Arial" w:hAnsi="Arial" w:cs="Arial"/>
          <w:sz w:val="24"/>
          <w:szCs w:val="24"/>
        </w:rPr>
        <w:t>Le n</w:t>
      </w:r>
      <w:r w:rsidR="00A73F0E" w:rsidRPr="00F832F8">
        <w:rPr>
          <w:rFonts w:ascii="Arial" w:hAnsi="Arial" w:cs="Arial"/>
          <w:sz w:val="24"/>
          <w:szCs w:val="24"/>
        </w:rPr>
        <w:t xml:space="preserve">ombre d’heures d’intervention effectuées par semaine; </w:t>
      </w:r>
    </w:p>
    <w:p w:rsidR="00A73F0E" w:rsidRPr="00F832F8" w:rsidRDefault="00537A2B" w:rsidP="004A163E">
      <w:pPr>
        <w:pStyle w:val="Paragraphedeliste"/>
        <w:numPr>
          <w:ilvl w:val="0"/>
          <w:numId w:val="18"/>
        </w:numPr>
        <w:spacing w:after="200" w:line="240" w:lineRule="auto"/>
        <w:jc w:val="both"/>
        <w:rPr>
          <w:rFonts w:ascii="Arial" w:hAnsi="Arial" w:cs="Arial"/>
          <w:sz w:val="24"/>
          <w:szCs w:val="24"/>
        </w:rPr>
      </w:pPr>
      <w:r w:rsidRPr="00F832F8">
        <w:rPr>
          <w:rFonts w:ascii="Arial" w:hAnsi="Arial" w:cs="Arial"/>
          <w:sz w:val="24"/>
          <w:szCs w:val="24"/>
        </w:rPr>
        <w:t>Le r</w:t>
      </w:r>
      <w:r w:rsidR="00A73F0E" w:rsidRPr="00F832F8">
        <w:rPr>
          <w:rFonts w:ascii="Arial" w:hAnsi="Arial" w:cs="Arial"/>
          <w:sz w:val="24"/>
          <w:szCs w:val="24"/>
        </w:rPr>
        <w:t>atio de cas traités.</w:t>
      </w:r>
    </w:p>
    <w:p w:rsidR="00A73F0E" w:rsidRPr="00F832F8" w:rsidRDefault="00537A2B" w:rsidP="004A163E">
      <w:pPr>
        <w:pStyle w:val="Paragraphedeliste"/>
        <w:numPr>
          <w:ilvl w:val="0"/>
          <w:numId w:val="18"/>
        </w:numPr>
        <w:spacing w:after="200" w:line="240" w:lineRule="auto"/>
        <w:jc w:val="both"/>
        <w:rPr>
          <w:rFonts w:ascii="Arial" w:hAnsi="Arial" w:cs="Arial"/>
          <w:sz w:val="24"/>
          <w:szCs w:val="24"/>
        </w:rPr>
      </w:pPr>
      <w:r w:rsidRPr="00F832F8">
        <w:rPr>
          <w:rFonts w:ascii="Arial" w:hAnsi="Arial" w:cs="Arial"/>
          <w:sz w:val="24"/>
          <w:szCs w:val="24"/>
        </w:rPr>
        <w:t>L’e</w:t>
      </w:r>
      <w:r w:rsidR="00A73F0E" w:rsidRPr="00F832F8">
        <w:rPr>
          <w:rFonts w:ascii="Arial" w:hAnsi="Arial" w:cs="Arial"/>
          <w:sz w:val="24"/>
          <w:szCs w:val="24"/>
        </w:rPr>
        <w:t xml:space="preserve">nvironnement de travail sans fenêtre, pas de bureau fixe; </w:t>
      </w:r>
    </w:p>
    <w:p w:rsidR="00A73F0E" w:rsidRPr="00F832F8" w:rsidRDefault="00537A2B" w:rsidP="004A163E">
      <w:pPr>
        <w:pStyle w:val="Paragraphedeliste"/>
        <w:numPr>
          <w:ilvl w:val="0"/>
          <w:numId w:val="18"/>
        </w:numPr>
        <w:spacing w:after="200" w:line="240" w:lineRule="auto"/>
        <w:jc w:val="both"/>
        <w:rPr>
          <w:rFonts w:ascii="Arial" w:hAnsi="Arial" w:cs="Arial"/>
          <w:sz w:val="24"/>
          <w:szCs w:val="24"/>
        </w:rPr>
      </w:pPr>
      <w:r w:rsidRPr="00F832F8">
        <w:rPr>
          <w:rFonts w:ascii="Arial" w:hAnsi="Arial" w:cs="Arial"/>
          <w:sz w:val="24"/>
          <w:szCs w:val="24"/>
        </w:rPr>
        <w:t>Le c</w:t>
      </w:r>
      <w:r w:rsidR="00A73F0E" w:rsidRPr="00F832F8">
        <w:rPr>
          <w:rFonts w:ascii="Arial" w:hAnsi="Arial" w:cs="Arial"/>
          <w:sz w:val="24"/>
          <w:szCs w:val="24"/>
        </w:rPr>
        <w:t xml:space="preserve">limat de travail, </w:t>
      </w:r>
      <w:r w:rsidRPr="00F832F8">
        <w:rPr>
          <w:rFonts w:ascii="Arial" w:hAnsi="Arial" w:cs="Arial"/>
          <w:sz w:val="24"/>
          <w:szCs w:val="24"/>
        </w:rPr>
        <w:t xml:space="preserve">les </w:t>
      </w:r>
      <w:r w:rsidR="00A73F0E" w:rsidRPr="00F832F8">
        <w:rPr>
          <w:rFonts w:ascii="Arial" w:hAnsi="Arial" w:cs="Arial"/>
          <w:sz w:val="24"/>
          <w:szCs w:val="24"/>
        </w:rPr>
        <w:t>relation</w:t>
      </w:r>
      <w:r w:rsidRPr="00F832F8">
        <w:rPr>
          <w:rFonts w:ascii="Arial" w:hAnsi="Arial" w:cs="Arial"/>
          <w:sz w:val="24"/>
          <w:szCs w:val="24"/>
        </w:rPr>
        <w:t>s</w:t>
      </w:r>
      <w:r w:rsidR="00A73F0E" w:rsidRPr="00F832F8">
        <w:rPr>
          <w:rFonts w:ascii="Arial" w:hAnsi="Arial" w:cs="Arial"/>
          <w:sz w:val="24"/>
          <w:szCs w:val="24"/>
        </w:rPr>
        <w:t xml:space="preserve"> avec les collègues ; </w:t>
      </w:r>
    </w:p>
    <w:p w:rsidR="00A73F0E" w:rsidRPr="00F832F8" w:rsidRDefault="00537A2B" w:rsidP="004A163E">
      <w:pPr>
        <w:pStyle w:val="Paragraphedeliste"/>
        <w:numPr>
          <w:ilvl w:val="0"/>
          <w:numId w:val="18"/>
        </w:numPr>
        <w:spacing w:after="200" w:line="240" w:lineRule="auto"/>
        <w:jc w:val="both"/>
        <w:rPr>
          <w:rFonts w:ascii="Arial" w:hAnsi="Arial" w:cs="Arial"/>
          <w:sz w:val="24"/>
          <w:szCs w:val="24"/>
        </w:rPr>
      </w:pPr>
      <w:r w:rsidRPr="00F832F8">
        <w:rPr>
          <w:rFonts w:ascii="Arial" w:hAnsi="Arial" w:cs="Arial"/>
          <w:sz w:val="24"/>
          <w:szCs w:val="24"/>
        </w:rPr>
        <w:t>Les d</w:t>
      </w:r>
      <w:r w:rsidR="00A73F0E" w:rsidRPr="00F832F8">
        <w:rPr>
          <w:rFonts w:ascii="Arial" w:hAnsi="Arial" w:cs="Arial"/>
          <w:sz w:val="24"/>
          <w:szCs w:val="24"/>
        </w:rPr>
        <w:t xml:space="preserve">emandes et rôles flous, </w:t>
      </w:r>
      <w:r w:rsidRPr="00F832F8">
        <w:rPr>
          <w:rFonts w:ascii="Arial" w:hAnsi="Arial" w:cs="Arial"/>
          <w:sz w:val="24"/>
          <w:szCs w:val="24"/>
        </w:rPr>
        <w:t xml:space="preserve">les </w:t>
      </w:r>
      <w:r w:rsidR="00A73F0E" w:rsidRPr="00F832F8">
        <w:rPr>
          <w:rFonts w:ascii="Arial" w:hAnsi="Arial" w:cs="Arial"/>
          <w:sz w:val="24"/>
          <w:szCs w:val="24"/>
        </w:rPr>
        <w:t xml:space="preserve">demandes lourdes ; </w:t>
      </w:r>
    </w:p>
    <w:p w:rsidR="00A73F0E" w:rsidRPr="00F832F8" w:rsidRDefault="00537A2B" w:rsidP="004A163E">
      <w:pPr>
        <w:pStyle w:val="Paragraphedeliste"/>
        <w:numPr>
          <w:ilvl w:val="0"/>
          <w:numId w:val="18"/>
        </w:numPr>
        <w:spacing w:after="200" w:line="240" w:lineRule="auto"/>
        <w:jc w:val="both"/>
        <w:rPr>
          <w:rFonts w:ascii="Arial" w:hAnsi="Arial" w:cs="Arial"/>
          <w:sz w:val="24"/>
          <w:szCs w:val="24"/>
        </w:rPr>
      </w:pPr>
      <w:r w:rsidRPr="00F832F8">
        <w:rPr>
          <w:rFonts w:ascii="Arial" w:hAnsi="Arial" w:cs="Arial"/>
          <w:sz w:val="24"/>
          <w:szCs w:val="24"/>
        </w:rPr>
        <w:t>La q</w:t>
      </w:r>
      <w:r w:rsidR="00A73F0E" w:rsidRPr="00F832F8">
        <w:rPr>
          <w:rFonts w:ascii="Arial" w:hAnsi="Arial" w:cs="Arial"/>
          <w:sz w:val="24"/>
          <w:szCs w:val="24"/>
        </w:rPr>
        <w:t xml:space="preserve">ualité de supervision (quand il y en a). Ce qui fait du bien, c’est des supervisions qui tiennent compte des besoins des praticiens;  </w:t>
      </w:r>
    </w:p>
    <w:p w:rsidR="00A73F0E" w:rsidRPr="00F832F8" w:rsidRDefault="00537A2B" w:rsidP="004A163E">
      <w:pPr>
        <w:pStyle w:val="Paragraphedeliste"/>
        <w:numPr>
          <w:ilvl w:val="0"/>
          <w:numId w:val="18"/>
        </w:numPr>
        <w:spacing w:after="200" w:line="240" w:lineRule="auto"/>
        <w:jc w:val="both"/>
        <w:rPr>
          <w:rFonts w:ascii="Arial" w:hAnsi="Arial" w:cs="Arial"/>
          <w:sz w:val="24"/>
          <w:szCs w:val="24"/>
        </w:rPr>
      </w:pPr>
      <w:r w:rsidRPr="00F832F8">
        <w:rPr>
          <w:rFonts w:ascii="Arial" w:hAnsi="Arial" w:cs="Arial"/>
          <w:sz w:val="24"/>
          <w:szCs w:val="24"/>
        </w:rPr>
        <w:t>Les d</w:t>
      </w:r>
      <w:r w:rsidR="00A73F0E" w:rsidRPr="00F832F8">
        <w:rPr>
          <w:rFonts w:ascii="Arial" w:hAnsi="Arial" w:cs="Arial"/>
          <w:sz w:val="24"/>
          <w:szCs w:val="24"/>
        </w:rPr>
        <w:t xml:space="preserve">élais, </w:t>
      </w:r>
      <w:r w:rsidRPr="00F832F8">
        <w:rPr>
          <w:rFonts w:ascii="Arial" w:hAnsi="Arial" w:cs="Arial"/>
          <w:sz w:val="24"/>
          <w:szCs w:val="24"/>
        </w:rPr>
        <w:t xml:space="preserve">les </w:t>
      </w:r>
      <w:r w:rsidR="00A73F0E" w:rsidRPr="00F832F8">
        <w:rPr>
          <w:rFonts w:ascii="Arial" w:hAnsi="Arial" w:cs="Arial"/>
          <w:sz w:val="24"/>
          <w:szCs w:val="24"/>
        </w:rPr>
        <w:t xml:space="preserve">demandes </w:t>
      </w:r>
      <w:r w:rsidRPr="00F832F8">
        <w:rPr>
          <w:rFonts w:ascii="Arial" w:hAnsi="Arial" w:cs="Arial"/>
          <w:sz w:val="24"/>
          <w:szCs w:val="24"/>
        </w:rPr>
        <w:t xml:space="preserve">et les standards </w:t>
      </w:r>
      <w:r w:rsidR="00A73F0E" w:rsidRPr="00F832F8">
        <w:rPr>
          <w:rFonts w:ascii="Arial" w:hAnsi="Arial" w:cs="Arial"/>
          <w:sz w:val="24"/>
          <w:szCs w:val="24"/>
        </w:rPr>
        <w:t xml:space="preserve">irréalistes ; </w:t>
      </w:r>
    </w:p>
    <w:p w:rsidR="00A73F0E" w:rsidRPr="00F832F8" w:rsidRDefault="00537A2B" w:rsidP="004A163E">
      <w:pPr>
        <w:pStyle w:val="Paragraphedeliste"/>
        <w:numPr>
          <w:ilvl w:val="0"/>
          <w:numId w:val="18"/>
        </w:numPr>
        <w:spacing w:after="200" w:line="240" w:lineRule="auto"/>
        <w:jc w:val="both"/>
        <w:rPr>
          <w:rFonts w:ascii="Arial" w:hAnsi="Arial" w:cs="Arial"/>
          <w:sz w:val="24"/>
          <w:szCs w:val="24"/>
        </w:rPr>
      </w:pPr>
      <w:r w:rsidRPr="00F832F8">
        <w:rPr>
          <w:rFonts w:ascii="Arial" w:hAnsi="Arial" w:cs="Arial"/>
          <w:sz w:val="24"/>
          <w:szCs w:val="24"/>
        </w:rPr>
        <w:t>Le s</w:t>
      </w:r>
      <w:r w:rsidR="00A73F0E" w:rsidRPr="00F832F8">
        <w:rPr>
          <w:rFonts w:ascii="Arial" w:hAnsi="Arial" w:cs="Arial"/>
          <w:sz w:val="24"/>
          <w:szCs w:val="24"/>
        </w:rPr>
        <w:t>upport social : ce que la société va penser de la profession, ce que les médias rapportent, ce que la famille/amis pense de notre travail. On peut faire lire aux stagiaires les articles parus dans les derniers mois qui valorise</w:t>
      </w:r>
      <w:r w:rsidR="000A0A2B">
        <w:rPr>
          <w:rFonts w:ascii="Arial" w:hAnsi="Arial" w:cs="Arial"/>
          <w:sz w:val="24"/>
          <w:szCs w:val="24"/>
        </w:rPr>
        <w:t>nt</w:t>
      </w:r>
      <w:r w:rsidR="00A73F0E" w:rsidRPr="00F832F8">
        <w:rPr>
          <w:rFonts w:ascii="Arial" w:hAnsi="Arial" w:cs="Arial"/>
          <w:sz w:val="24"/>
          <w:szCs w:val="24"/>
        </w:rPr>
        <w:t xml:space="preserve"> la profession et normalise le fait que des intervenants soient « brûlés » dans le contexte actuel; </w:t>
      </w:r>
    </w:p>
    <w:p w:rsidR="00A73F0E" w:rsidRPr="00F832F8" w:rsidRDefault="00A73F0E" w:rsidP="004A163E">
      <w:pPr>
        <w:pStyle w:val="Paragraphedeliste"/>
        <w:spacing w:line="240" w:lineRule="auto"/>
        <w:jc w:val="both"/>
        <w:rPr>
          <w:rFonts w:ascii="Arial" w:hAnsi="Arial" w:cs="Arial"/>
          <w:sz w:val="24"/>
          <w:szCs w:val="24"/>
        </w:rPr>
      </w:pPr>
    </w:p>
    <w:p w:rsidR="00A73F0E" w:rsidRDefault="00A73F0E" w:rsidP="008E657C">
      <w:pPr>
        <w:spacing w:after="0" w:line="240" w:lineRule="auto"/>
        <w:jc w:val="both"/>
        <w:rPr>
          <w:rFonts w:ascii="Arial" w:hAnsi="Arial" w:cs="Arial"/>
          <w:sz w:val="24"/>
          <w:szCs w:val="24"/>
        </w:rPr>
      </w:pPr>
      <w:r w:rsidRPr="00F832F8">
        <w:rPr>
          <w:rFonts w:ascii="Arial" w:hAnsi="Arial" w:cs="Arial"/>
          <w:sz w:val="24"/>
          <w:szCs w:val="24"/>
        </w:rPr>
        <w:t xml:space="preserve">Les </w:t>
      </w:r>
      <w:r w:rsidRPr="00334411">
        <w:rPr>
          <w:rFonts w:ascii="Arial" w:hAnsi="Arial" w:cs="Arial"/>
          <w:sz w:val="24"/>
          <w:szCs w:val="24"/>
          <w:u w:val="single"/>
        </w:rPr>
        <w:t>pistes de solutions</w:t>
      </w:r>
      <w:r w:rsidRPr="00F832F8">
        <w:rPr>
          <w:rFonts w:ascii="Arial" w:hAnsi="Arial" w:cs="Arial"/>
          <w:sz w:val="24"/>
          <w:szCs w:val="24"/>
        </w:rPr>
        <w:t xml:space="preserve"> envisagées :</w:t>
      </w:r>
    </w:p>
    <w:p w:rsidR="00CB72B6" w:rsidRPr="00F832F8" w:rsidRDefault="00CB72B6" w:rsidP="008E657C">
      <w:pPr>
        <w:spacing w:after="0" w:line="240" w:lineRule="auto"/>
        <w:jc w:val="both"/>
        <w:rPr>
          <w:rFonts w:ascii="Arial" w:hAnsi="Arial" w:cs="Arial"/>
          <w:sz w:val="24"/>
          <w:szCs w:val="24"/>
        </w:rPr>
      </w:pPr>
    </w:p>
    <w:p w:rsidR="00A73F0E" w:rsidRPr="00F832F8" w:rsidRDefault="007867FC" w:rsidP="004A163E">
      <w:pPr>
        <w:pStyle w:val="Paragraphedeliste"/>
        <w:numPr>
          <w:ilvl w:val="0"/>
          <w:numId w:val="15"/>
        </w:numPr>
        <w:spacing w:after="200" w:line="240" w:lineRule="auto"/>
        <w:jc w:val="both"/>
        <w:rPr>
          <w:rFonts w:ascii="Arial" w:hAnsi="Arial" w:cs="Arial"/>
          <w:sz w:val="24"/>
          <w:szCs w:val="24"/>
        </w:rPr>
      </w:pPr>
      <w:r>
        <w:rPr>
          <w:rFonts w:ascii="Arial" w:hAnsi="Arial" w:cs="Arial"/>
          <w:sz w:val="24"/>
          <w:szCs w:val="24"/>
        </w:rPr>
        <w:t>Le s</w:t>
      </w:r>
      <w:r w:rsidR="00A73F0E" w:rsidRPr="00F832F8">
        <w:rPr>
          <w:rFonts w:ascii="Arial" w:hAnsi="Arial" w:cs="Arial"/>
          <w:sz w:val="24"/>
          <w:szCs w:val="24"/>
        </w:rPr>
        <w:t>elf care psychologique : fait référence à la thérapie, journal intime</w:t>
      </w:r>
      <w:r>
        <w:rPr>
          <w:rFonts w:ascii="Arial" w:hAnsi="Arial" w:cs="Arial"/>
          <w:sz w:val="24"/>
          <w:szCs w:val="24"/>
        </w:rPr>
        <w:t>.</w:t>
      </w:r>
    </w:p>
    <w:p w:rsidR="00A73F0E" w:rsidRPr="00F832F8" w:rsidRDefault="007867FC" w:rsidP="004A163E">
      <w:pPr>
        <w:pStyle w:val="Paragraphedeliste"/>
        <w:numPr>
          <w:ilvl w:val="0"/>
          <w:numId w:val="15"/>
        </w:numPr>
        <w:spacing w:after="200" w:line="240" w:lineRule="auto"/>
        <w:jc w:val="both"/>
        <w:rPr>
          <w:rFonts w:ascii="Arial" w:hAnsi="Arial" w:cs="Arial"/>
          <w:sz w:val="24"/>
          <w:szCs w:val="24"/>
        </w:rPr>
      </w:pPr>
      <w:r>
        <w:rPr>
          <w:rFonts w:ascii="Arial" w:hAnsi="Arial" w:cs="Arial"/>
          <w:sz w:val="24"/>
          <w:szCs w:val="24"/>
        </w:rPr>
        <w:t>Le s</w:t>
      </w:r>
      <w:r w:rsidR="00A73F0E" w:rsidRPr="00F832F8">
        <w:rPr>
          <w:rFonts w:ascii="Arial" w:hAnsi="Arial" w:cs="Arial"/>
          <w:sz w:val="24"/>
          <w:szCs w:val="24"/>
        </w:rPr>
        <w:t>elf care physique : réfère à l’hygiène de vie</w:t>
      </w:r>
      <w:r w:rsidR="008912DF">
        <w:rPr>
          <w:rFonts w:ascii="Arial" w:hAnsi="Arial" w:cs="Arial"/>
          <w:sz w:val="24"/>
          <w:szCs w:val="24"/>
        </w:rPr>
        <w:t xml:space="preserve"> (sports, alimentation, sommeil)</w:t>
      </w:r>
      <w:r>
        <w:rPr>
          <w:rFonts w:ascii="Arial" w:hAnsi="Arial" w:cs="Arial"/>
          <w:sz w:val="24"/>
          <w:szCs w:val="24"/>
        </w:rPr>
        <w:t>.</w:t>
      </w:r>
    </w:p>
    <w:p w:rsidR="00A73F0E" w:rsidRPr="00F832F8" w:rsidRDefault="007867FC" w:rsidP="004A163E">
      <w:pPr>
        <w:pStyle w:val="Paragraphedeliste"/>
        <w:numPr>
          <w:ilvl w:val="0"/>
          <w:numId w:val="15"/>
        </w:numPr>
        <w:spacing w:after="200" w:line="240" w:lineRule="auto"/>
        <w:jc w:val="both"/>
        <w:rPr>
          <w:rFonts w:ascii="Arial" w:hAnsi="Arial" w:cs="Arial"/>
          <w:sz w:val="24"/>
          <w:szCs w:val="24"/>
        </w:rPr>
      </w:pPr>
      <w:r>
        <w:rPr>
          <w:rFonts w:ascii="Arial" w:hAnsi="Arial" w:cs="Arial"/>
          <w:sz w:val="24"/>
          <w:szCs w:val="24"/>
        </w:rPr>
        <w:t>Le s</w:t>
      </w:r>
      <w:r w:rsidR="00A73F0E" w:rsidRPr="00F832F8">
        <w:rPr>
          <w:rFonts w:ascii="Arial" w:hAnsi="Arial" w:cs="Arial"/>
          <w:sz w:val="24"/>
          <w:szCs w:val="24"/>
        </w:rPr>
        <w:t>elf care émotionnel : passer du temps avec des gens qu’on aime</w:t>
      </w:r>
      <w:r>
        <w:rPr>
          <w:rFonts w:ascii="Arial" w:hAnsi="Arial" w:cs="Arial"/>
          <w:sz w:val="24"/>
          <w:szCs w:val="24"/>
        </w:rPr>
        <w:t xml:space="preserve"> (amis, famille)</w:t>
      </w:r>
      <w:r w:rsidR="00A73F0E" w:rsidRPr="00F832F8">
        <w:rPr>
          <w:rFonts w:ascii="Arial" w:hAnsi="Arial" w:cs="Arial"/>
          <w:sz w:val="24"/>
          <w:szCs w:val="24"/>
        </w:rPr>
        <w:t xml:space="preserve">, faire des activités </w:t>
      </w:r>
      <w:r w:rsidR="008912DF">
        <w:rPr>
          <w:rFonts w:ascii="Arial" w:hAnsi="Arial" w:cs="Arial"/>
          <w:sz w:val="24"/>
          <w:szCs w:val="24"/>
        </w:rPr>
        <w:t xml:space="preserve">(loisir) </w:t>
      </w:r>
      <w:r w:rsidR="00A73F0E" w:rsidRPr="00F832F8">
        <w:rPr>
          <w:rFonts w:ascii="Arial" w:hAnsi="Arial" w:cs="Arial"/>
          <w:sz w:val="24"/>
          <w:szCs w:val="24"/>
        </w:rPr>
        <w:t>et avoir du plaisir</w:t>
      </w:r>
      <w:r w:rsidR="008912DF">
        <w:rPr>
          <w:rFonts w:ascii="Arial" w:hAnsi="Arial" w:cs="Arial"/>
          <w:sz w:val="24"/>
          <w:szCs w:val="24"/>
        </w:rPr>
        <w:t xml:space="preserve"> (même en milieu de travail)</w:t>
      </w:r>
      <w:r>
        <w:rPr>
          <w:rFonts w:ascii="Arial" w:hAnsi="Arial" w:cs="Arial"/>
          <w:sz w:val="24"/>
          <w:szCs w:val="24"/>
        </w:rPr>
        <w:t>.</w:t>
      </w:r>
    </w:p>
    <w:p w:rsidR="00A73F0E" w:rsidRPr="00F832F8" w:rsidRDefault="007867FC" w:rsidP="004A163E">
      <w:pPr>
        <w:pStyle w:val="Paragraphedeliste"/>
        <w:numPr>
          <w:ilvl w:val="0"/>
          <w:numId w:val="15"/>
        </w:numPr>
        <w:spacing w:after="200" w:line="240" w:lineRule="auto"/>
        <w:jc w:val="both"/>
        <w:rPr>
          <w:rFonts w:ascii="Arial" w:hAnsi="Arial" w:cs="Arial"/>
          <w:sz w:val="24"/>
          <w:szCs w:val="24"/>
        </w:rPr>
      </w:pPr>
      <w:r>
        <w:rPr>
          <w:rFonts w:ascii="Arial" w:hAnsi="Arial" w:cs="Arial"/>
          <w:sz w:val="24"/>
          <w:szCs w:val="24"/>
        </w:rPr>
        <w:t>Le s</w:t>
      </w:r>
      <w:r w:rsidR="00A73F0E" w:rsidRPr="00F832F8">
        <w:rPr>
          <w:rFonts w:ascii="Arial" w:hAnsi="Arial" w:cs="Arial"/>
          <w:sz w:val="24"/>
          <w:szCs w:val="24"/>
        </w:rPr>
        <w:t>elf care professionnel : promotion de la profession</w:t>
      </w:r>
      <w:r w:rsidR="008912DF">
        <w:rPr>
          <w:rFonts w:ascii="Arial" w:hAnsi="Arial" w:cs="Arial"/>
          <w:sz w:val="24"/>
          <w:szCs w:val="24"/>
        </w:rPr>
        <w:t xml:space="preserve"> à plusieurs niveaux (médias, population générale, autre</w:t>
      </w:r>
      <w:r w:rsidR="00334411">
        <w:rPr>
          <w:rFonts w:ascii="Arial" w:hAnsi="Arial" w:cs="Arial"/>
          <w:sz w:val="24"/>
          <w:szCs w:val="24"/>
        </w:rPr>
        <w:t>s</w:t>
      </w:r>
      <w:r w:rsidR="008912DF">
        <w:rPr>
          <w:rFonts w:ascii="Arial" w:hAnsi="Arial" w:cs="Arial"/>
          <w:sz w:val="24"/>
          <w:szCs w:val="24"/>
        </w:rPr>
        <w:t xml:space="preserve"> professionnel</w:t>
      </w:r>
      <w:r w:rsidR="00334411">
        <w:rPr>
          <w:rFonts w:ascii="Arial" w:hAnsi="Arial" w:cs="Arial"/>
          <w:sz w:val="24"/>
          <w:szCs w:val="24"/>
        </w:rPr>
        <w:t>s</w:t>
      </w:r>
      <w:r w:rsidR="008912DF">
        <w:rPr>
          <w:rFonts w:ascii="Arial" w:hAnsi="Arial" w:cs="Arial"/>
          <w:sz w:val="24"/>
          <w:szCs w:val="24"/>
        </w:rPr>
        <w:t>, la hiérarchie en place)</w:t>
      </w:r>
      <w:r w:rsidR="00A73F0E" w:rsidRPr="00F832F8">
        <w:rPr>
          <w:rFonts w:ascii="Arial" w:hAnsi="Arial" w:cs="Arial"/>
          <w:sz w:val="24"/>
          <w:szCs w:val="24"/>
        </w:rPr>
        <w:t>, formations pertin</w:t>
      </w:r>
      <w:r w:rsidR="00334411">
        <w:rPr>
          <w:rFonts w:ascii="Arial" w:hAnsi="Arial" w:cs="Arial"/>
          <w:sz w:val="24"/>
          <w:szCs w:val="24"/>
        </w:rPr>
        <w:t>entes traitant de la réalité</w:t>
      </w:r>
      <w:r>
        <w:rPr>
          <w:rFonts w:ascii="Arial" w:hAnsi="Arial" w:cs="Arial"/>
          <w:sz w:val="24"/>
          <w:szCs w:val="24"/>
        </w:rPr>
        <w:t xml:space="preserve"> </w:t>
      </w:r>
      <w:r w:rsidR="00334411">
        <w:rPr>
          <w:rFonts w:ascii="Arial" w:hAnsi="Arial" w:cs="Arial"/>
          <w:sz w:val="24"/>
          <w:szCs w:val="24"/>
        </w:rPr>
        <w:t xml:space="preserve">terrain </w:t>
      </w:r>
      <w:r>
        <w:rPr>
          <w:rFonts w:ascii="Arial" w:hAnsi="Arial" w:cs="Arial"/>
          <w:sz w:val="24"/>
          <w:szCs w:val="24"/>
        </w:rPr>
        <w:t>et du travail auprès</w:t>
      </w:r>
      <w:r w:rsidR="00B65A47">
        <w:rPr>
          <w:rFonts w:ascii="Arial" w:hAnsi="Arial" w:cs="Arial"/>
          <w:sz w:val="24"/>
          <w:szCs w:val="24"/>
        </w:rPr>
        <w:t xml:space="preserve"> des personnes traumatisées</w:t>
      </w:r>
      <w:r w:rsidR="00334411">
        <w:rPr>
          <w:rFonts w:ascii="Arial" w:hAnsi="Arial" w:cs="Arial"/>
          <w:sz w:val="24"/>
          <w:szCs w:val="24"/>
        </w:rPr>
        <w:t xml:space="preserve">, </w:t>
      </w:r>
      <w:r w:rsidR="00A73F0E" w:rsidRPr="00F832F8">
        <w:rPr>
          <w:rFonts w:ascii="Arial" w:hAnsi="Arial" w:cs="Arial"/>
          <w:sz w:val="24"/>
          <w:szCs w:val="24"/>
        </w:rPr>
        <w:t>formations</w:t>
      </w:r>
      <w:r w:rsidR="00334411">
        <w:rPr>
          <w:rFonts w:ascii="Arial" w:hAnsi="Arial" w:cs="Arial"/>
          <w:sz w:val="24"/>
          <w:szCs w:val="24"/>
        </w:rPr>
        <w:t xml:space="preserve"> et supervisions</w:t>
      </w:r>
      <w:r w:rsidR="00A73F0E" w:rsidRPr="00F832F8">
        <w:rPr>
          <w:rFonts w:ascii="Arial" w:hAnsi="Arial" w:cs="Arial"/>
          <w:sz w:val="24"/>
          <w:szCs w:val="24"/>
        </w:rPr>
        <w:t xml:space="preserve"> axées sur les besoins émotionnel</w:t>
      </w:r>
      <w:r w:rsidR="00B65A47">
        <w:rPr>
          <w:rFonts w:ascii="Arial" w:hAnsi="Arial" w:cs="Arial"/>
          <w:sz w:val="24"/>
          <w:szCs w:val="24"/>
        </w:rPr>
        <w:t>s</w:t>
      </w:r>
      <w:r w:rsidR="00334411">
        <w:rPr>
          <w:rFonts w:ascii="Arial" w:hAnsi="Arial" w:cs="Arial"/>
          <w:sz w:val="24"/>
          <w:szCs w:val="24"/>
        </w:rPr>
        <w:t xml:space="preserve"> des intervenants et stagiaires</w:t>
      </w:r>
      <w:r w:rsidR="00B65A47">
        <w:rPr>
          <w:rFonts w:ascii="Arial" w:hAnsi="Arial" w:cs="Arial"/>
          <w:sz w:val="24"/>
          <w:szCs w:val="24"/>
        </w:rPr>
        <w:t>.</w:t>
      </w:r>
      <w:r w:rsidR="00334411">
        <w:rPr>
          <w:rFonts w:ascii="Arial" w:hAnsi="Arial" w:cs="Arial"/>
          <w:sz w:val="24"/>
          <w:szCs w:val="24"/>
        </w:rPr>
        <w:t xml:space="preserve"> </w:t>
      </w:r>
      <w:r w:rsidR="008912DF">
        <w:rPr>
          <w:rFonts w:ascii="Arial" w:hAnsi="Arial" w:cs="Arial"/>
          <w:sz w:val="24"/>
          <w:szCs w:val="24"/>
        </w:rPr>
        <w:t>Cré</w:t>
      </w:r>
      <w:r w:rsidR="00334411">
        <w:rPr>
          <w:rFonts w:ascii="Arial" w:hAnsi="Arial" w:cs="Arial"/>
          <w:sz w:val="24"/>
          <w:szCs w:val="24"/>
        </w:rPr>
        <w:t>ation</w:t>
      </w:r>
      <w:r w:rsidR="008912DF">
        <w:rPr>
          <w:rFonts w:ascii="Arial" w:hAnsi="Arial" w:cs="Arial"/>
          <w:sz w:val="24"/>
          <w:szCs w:val="24"/>
        </w:rPr>
        <w:t xml:space="preserve"> de groupes</w:t>
      </w:r>
      <w:r w:rsidR="00334411">
        <w:rPr>
          <w:rFonts w:ascii="Arial" w:hAnsi="Arial" w:cs="Arial"/>
          <w:sz w:val="24"/>
          <w:szCs w:val="24"/>
        </w:rPr>
        <w:t xml:space="preserve"> de support émotionnel</w:t>
      </w:r>
      <w:r w:rsidR="008912DF">
        <w:rPr>
          <w:rFonts w:ascii="Arial" w:hAnsi="Arial" w:cs="Arial"/>
          <w:sz w:val="24"/>
          <w:szCs w:val="24"/>
        </w:rPr>
        <w:t xml:space="preserve"> entre les stagiaires, entre les intervenants, entre les superviseurs.</w:t>
      </w:r>
    </w:p>
    <w:p w:rsidR="00A73F0E" w:rsidRPr="00F832F8" w:rsidRDefault="00B65A47" w:rsidP="004A163E">
      <w:pPr>
        <w:pStyle w:val="Paragraphedeliste"/>
        <w:numPr>
          <w:ilvl w:val="0"/>
          <w:numId w:val="15"/>
        </w:numPr>
        <w:spacing w:after="200" w:line="240" w:lineRule="auto"/>
        <w:jc w:val="both"/>
        <w:rPr>
          <w:rFonts w:ascii="Arial" w:hAnsi="Arial" w:cs="Arial"/>
          <w:sz w:val="24"/>
          <w:szCs w:val="24"/>
        </w:rPr>
      </w:pPr>
      <w:r>
        <w:rPr>
          <w:rFonts w:ascii="Arial" w:hAnsi="Arial" w:cs="Arial"/>
          <w:sz w:val="24"/>
          <w:szCs w:val="24"/>
        </w:rPr>
        <w:t>Le s</w:t>
      </w:r>
      <w:r w:rsidR="00A73F0E" w:rsidRPr="00F832F8">
        <w:rPr>
          <w:rFonts w:ascii="Arial" w:hAnsi="Arial" w:cs="Arial"/>
          <w:sz w:val="24"/>
          <w:szCs w:val="24"/>
        </w:rPr>
        <w:t>elf care spirituel : le fait de donner un sens global à ce qu</w:t>
      </w:r>
      <w:r w:rsidR="00334411">
        <w:rPr>
          <w:rFonts w:ascii="Arial" w:hAnsi="Arial" w:cs="Arial"/>
          <w:sz w:val="24"/>
          <w:szCs w:val="24"/>
        </w:rPr>
        <w:t>e je vis, au travail que j’effectue</w:t>
      </w:r>
      <w:r w:rsidR="00A73F0E" w:rsidRPr="00F832F8">
        <w:rPr>
          <w:rFonts w:ascii="Arial" w:hAnsi="Arial" w:cs="Arial"/>
          <w:sz w:val="24"/>
          <w:szCs w:val="24"/>
        </w:rPr>
        <w:t xml:space="preserve"> et sur les situations rencontrées (première chose altérée en cas de fatigue de compassion). Inviter les stagiaires à y réfléchir et s’ancrer dans une position. On gagne aussi à refaire cet exercice tout au long de sa pratique.</w:t>
      </w:r>
    </w:p>
    <w:p w:rsidR="008E657C" w:rsidRPr="00CB72B6" w:rsidRDefault="00A73F0E" w:rsidP="00CB72B6">
      <w:pPr>
        <w:pStyle w:val="Paragraphedeliste"/>
        <w:numPr>
          <w:ilvl w:val="0"/>
          <w:numId w:val="27"/>
        </w:numPr>
        <w:spacing w:after="200" w:line="240" w:lineRule="auto"/>
        <w:jc w:val="both"/>
        <w:rPr>
          <w:rFonts w:ascii="Arial" w:hAnsi="Arial" w:cs="Arial"/>
          <w:sz w:val="24"/>
          <w:szCs w:val="24"/>
        </w:rPr>
      </w:pPr>
      <w:r w:rsidRPr="00F832F8">
        <w:rPr>
          <w:rFonts w:ascii="Arial" w:hAnsi="Arial" w:cs="Arial"/>
          <w:sz w:val="24"/>
          <w:szCs w:val="24"/>
        </w:rPr>
        <w:t xml:space="preserve">Les </w:t>
      </w:r>
      <w:r w:rsidR="00334411">
        <w:rPr>
          <w:rFonts w:ascii="Arial" w:hAnsi="Arial" w:cs="Arial"/>
          <w:sz w:val="24"/>
          <w:szCs w:val="24"/>
        </w:rPr>
        <w:t>trois</w:t>
      </w:r>
      <w:r w:rsidRPr="00F832F8">
        <w:rPr>
          <w:rFonts w:ascii="Arial" w:hAnsi="Arial" w:cs="Arial"/>
          <w:sz w:val="24"/>
          <w:szCs w:val="24"/>
        </w:rPr>
        <w:t xml:space="preserve"> selfs care les plus efficaces : </w:t>
      </w:r>
      <w:r w:rsidRPr="00F832F8">
        <w:rPr>
          <w:rFonts w:ascii="Arial" w:hAnsi="Arial" w:cs="Arial"/>
          <w:sz w:val="24"/>
          <w:szCs w:val="24"/>
          <w:u w:val="single"/>
        </w:rPr>
        <w:t>émotionnel, spirituel et professionnel</w:t>
      </w:r>
      <w:r w:rsidRPr="00F832F8">
        <w:rPr>
          <w:rFonts w:ascii="Arial" w:hAnsi="Arial" w:cs="Arial"/>
          <w:sz w:val="24"/>
          <w:szCs w:val="24"/>
        </w:rPr>
        <w:t>.</w:t>
      </w:r>
    </w:p>
    <w:p w:rsidR="00897BA7" w:rsidRDefault="00897BA7" w:rsidP="002A2D41">
      <w:pPr>
        <w:spacing w:after="0"/>
        <w:jc w:val="both"/>
        <w:rPr>
          <w:rFonts w:ascii="Arial" w:hAnsi="Arial" w:cs="Arial"/>
          <w:b/>
          <w:sz w:val="24"/>
          <w:szCs w:val="24"/>
        </w:rPr>
      </w:pPr>
      <w:r>
        <w:rPr>
          <w:rFonts w:ascii="Arial" w:hAnsi="Arial" w:cs="Arial"/>
          <w:b/>
          <w:sz w:val="24"/>
          <w:szCs w:val="24"/>
        </w:rPr>
        <w:t>Atelier 2</w:t>
      </w:r>
    </w:p>
    <w:p w:rsidR="004B757A" w:rsidRDefault="004B757A" w:rsidP="002A2D41">
      <w:pPr>
        <w:spacing w:after="0"/>
        <w:jc w:val="both"/>
        <w:rPr>
          <w:rFonts w:ascii="Arial" w:hAnsi="Arial" w:cs="Arial"/>
          <w:b/>
          <w:sz w:val="24"/>
          <w:szCs w:val="24"/>
        </w:rPr>
      </w:pPr>
      <w:r w:rsidRPr="00EF6390">
        <w:rPr>
          <w:rFonts w:ascii="Arial" w:hAnsi="Arial" w:cs="Arial"/>
          <w:b/>
          <w:sz w:val="24"/>
          <w:szCs w:val="24"/>
        </w:rPr>
        <w:t xml:space="preserve">Soutenir le développement du sentiment d’efficacité personnelle chez les stagiaires : comment favoriser la progression sans ajouter à la pression de performance? </w:t>
      </w:r>
      <w:r w:rsidR="00A1333C" w:rsidRPr="00A1333C">
        <w:rPr>
          <w:rFonts w:ascii="Arial" w:hAnsi="Arial" w:cs="Arial"/>
          <w:sz w:val="24"/>
          <w:szCs w:val="24"/>
        </w:rPr>
        <w:t>(Suzanne Michaud)</w:t>
      </w:r>
    </w:p>
    <w:p w:rsidR="00EF6390" w:rsidRPr="00EF6390" w:rsidRDefault="00EF6390" w:rsidP="002A2D41">
      <w:pPr>
        <w:spacing w:after="0"/>
        <w:jc w:val="both"/>
        <w:rPr>
          <w:rFonts w:ascii="Arial" w:hAnsi="Arial" w:cs="Arial"/>
          <w:b/>
          <w:sz w:val="24"/>
          <w:szCs w:val="24"/>
        </w:rPr>
      </w:pPr>
    </w:p>
    <w:p w:rsidR="00B862F6" w:rsidRDefault="00B862F6" w:rsidP="009951C9">
      <w:pPr>
        <w:spacing w:after="0" w:line="240" w:lineRule="auto"/>
        <w:jc w:val="both"/>
        <w:rPr>
          <w:rFonts w:ascii="Arial" w:eastAsia="Calibri" w:hAnsi="Arial" w:cs="Arial"/>
          <w:sz w:val="24"/>
          <w:szCs w:val="24"/>
        </w:rPr>
      </w:pPr>
      <w:r w:rsidRPr="009951C9">
        <w:rPr>
          <w:rFonts w:ascii="Arial" w:hAnsi="Arial" w:cs="Arial"/>
          <w:sz w:val="24"/>
          <w:szCs w:val="24"/>
        </w:rPr>
        <w:t>Les formations en travail social et criminologie permettent l</w:t>
      </w:r>
      <w:r w:rsidRPr="009951C9">
        <w:rPr>
          <w:rFonts w:ascii="Arial" w:eastAsia="Calibri" w:hAnsi="Arial" w:cs="Arial"/>
          <w:sz w:val="24"/>
          <w:szCs w:val="24"/>
        </w:rPr>
        <w:t xml:space="preserve">’acquisition de connaissances </w:t>
      </w:r>
      <w:r w:rsidRPr="009951C9">
        <w:rPr>
          <w:rFonts w:ascii="Arial" w:hAnsi="Arial" w:cs="Arial"/>
          <w:sz w:val="24"/>
          <w:szCs w:val="24"/>
        </w:rPr>
        <w:t>et de compétences, mais ces acquis sont insuffisants dans la mesure où ils ne sont pas actualisés à travers un sentiment de compétence. Or,</w:t>
      </w:r>
      <w:r w:rsidRPr="009951C9">
        <w:rPr>
          <w:rFonts w:ascii="Arial" w:eastAsia="Calibri" w:hAnsi="Arial" w:cs="Arial"/>
          <w:sz w:val="24"/>
          <w:szCs w:val="24"/>
        </w:rPr>
        <w:t xml:space="preserve"> la</w:t>
      </w:r>
      <w:r w:rsidRPr="009951C9">
        <w:rPr>
          <w:rFonts w:ascii="Arial" w:hAnsi="Arial" w:cs="Arial"/>
          <w:sz w:val="24"/>
          <w:szCs w:val="24"/>
        </w:rPr>
        <w:t xml:space="preserve"> supervision pédagogique est </w:t>
      </w:r>
      <w:r w:rsidRPr="009951C9">
        <w:rPr>
          <w:rFonts w:ascii="Arial" w:eastAsia="Calibri" w:hAnsi="Arial" w:cs="Arial"/>
          <w:sz w:val="24"/>
          <w:szCs w:val="24"/>
        </w:rPr>
        <w:t xml:space="preserve">la modalité d’enseignement </w:t>
      </w:r>
      <w:r w:rsidRPr="009951C9">
        <w:rPr>
          <w:rFonts w:ascii="Arial" w:hAnsi="Arial" w:cs="Arial"/>
          <w:sz w:val="24"/>
          <w:szCs w:val="24"/>
        </w:rPr>
        <w:t xml:space="preserve">par excellence </w:t>
      </w:r>
      <w:r w:rsidRPr="009951C9">
        <w:rPr>
          <w:rFonts w:ascii="Arial" w:eastAsia="Calibri" w:hAnsi="Arial" w:cs="Arial"/>
          <w:sz w:val="24"/>
          <w:szCs w:val="24"/>
        </w:rPr>
        <w:t>au service du développement de ce sentiment</w:t>
      </w:r>
      <w:r w:rsidRPr="009951C9">
        <w:rPr>
          <w:rFonts w:ascii="Arial" w:hAnsi="Arial" w:cs="Arial"/>
          <w:sz w:val="24"/>
          <w:szCs w:val="24"/>
        </w:rPr>
        <w:t xml:space="preserve">. Dans cet </w:t>
      </w:r>
      <w:r w:rsidR="00357933">
        <w:rPr>
          <w:rFonts w:ascii="Arial" w:hAnsi="Arial" w:cs="Arial"/>
          <w:sz w:val="24"/>
          <w:szCs w:val="24"/>
        </w:rPr>
        <w:t>atelier, les superviseur</w:t>
      </w:r>
      <w:r w:rsidR="00A55879">
        <w:rPr>
          <w:rFonts w:ascii="Arial" w:hAnsi="Arial" w:cs="Arial"/>
          <w:sz w:val="24"/>
          <w:szCs w:val="24"/>
        </w:rPr>
        <w:t>s</w:t>
      </w:r>
      <w:r w:rsidR="00357933">
        <w:rPr>
          <w:rFonts w:ascii="Arial" w:hAnsi="Arial" w:cs="Arial"/>
          <w:sz w:val="24"/>
          <w:szCs w:val="24"/>
        </w:rPr>
        <w:t xml:space="preserve"> et superviseures</w:t>
      </w:r>
      <w:r w:rsidR="00A55879">
        <w:rPr>
          <w:rFonts w:ascii="Arial" w:hAnsi="Arial" w:cs="Arial"/>
          <w:sz w:val="24"/>
          <w:szCs w:val="24"/>
        </w:rPr>
        <w:t xml:space="preserve"> </w:t>
      </w:r>
      <w:r w:rsidRPr="009951C9">
        <w:rPr>
          <w:rFonts w:ascii="Arial" w:hAnsi="Arial" w:cs="Arial"/>
          <w:sz w:val="24"/>
          <w:szCs w:val="24"/>
        </w:rPr>
        <w:t>ont</w:t>
      </w:r>
      <w:r w:rsidR="00A55879">
        <w:rPr>
          <w:rFonts w:ascii="Arial" w:hAnsi="Arial" w:cs="Arial"/>
          <w:sz w:val="24"/>
          <w:szCs w:val="24"/>
        </w:rPr>
        <w:t xml:space="preserve"> eu</w:t>
      </w:r>
      <w:r w:rsidRPr="009951C9">
        <w:rPr>
          <w:rFonts w:ascii="Arial" w:hAnsi="Arial" w:cs="Arial"/>
          <w:sz w:val="24"/>
          <w:szCs w:val="24"/>
        </w:rPr>
        <w:t xml:space="preserve"> l’occasion de réfléchir et d’échanger sur plusieurs thèmes incontournables tels que la confiance (</w:t>
      </w:r>
      <w:r w:rsidRPr="009951C9">
        <w:rPr>
          <w:rFonts w:ascii="Arial" w:eastAsia="Calibri" w:hAnsi="Arial" w:cs="Arial"/>
          <w:sz w:val="24"/>
          <w:szCs w:val="24"/>
        </w:rPr>
        <w:t>socle indispensable au développement du sentiment de</w:t>
      </w:r>
      <w:r w:rsidRPr="009951C9">
        <w:rPr>
          <w:rFonts w:ascii="Arial" w:hAnsi="Arial" w:cs="Arial"/>
          <w:sz w:val="24"/>
          <w:szCs w:val="24"/>
        </w:rPr>
        <w:t xml:space="preserve"> compétence), la </w:t>
      </w:r>
      <w:r w:rsidRPr="009951C9">
        <w:rPr>
          <w:rFonts w:ascii="Arial" w:eastAsia="Calibri" w:hAnsi="Arial" w:cs="Arial"/>
          <w:sz w:val="24"/>
          <w:szCs w:val="24"/>
        </w:rPr>
        <w:t xml:space="preserve">clarification des rôles </w:t>
      </w:r>
      <w:r w:rsidR="00357933">
        <w:rPr>
          <w:rFonts w:ascii="Arial" w:hAnsi="Arial" w:cs="Arial"/>
          <w:sz w:val="24"/>
          <w:szCs w:val="24"/>
        </w:rPr>
        <w:t xml:space="preserve">respectifs, </w:t>
      </w:r>
      <w:r w:rsidRPr="009951C9">
        <w:rPr>
          <w:rFonts w:ascii="Arial" w:hAnsi="Arial" w:cs="Arial"/>
          <w:sz w:val="24"/>
          <w:szCs w:val="24"/>
        </w:rPr>
        <w:t>l</w:t>
      </w:r>
      <w:r w:rsidRPr="009951C9">
        <w:rPr>
          <w:rFonts w:ascii="Arial" w:eastAsia="Calibri" w:hAnsi="Arial" w:cs="Arial"/>
          <w:sz w:val="24"/>
          <w:szCs w:val="24"/>
        </w:rPr>
        <w:t xml:space="preserve">’authenticité du </w:t>
      </w:r>
      <w:r w:rsidR="00CB72B6" w:rsidRPr="009951C9">
        <w:rPr>
          <w:rFonts w:ascii="Arial" w:eastAsia="Calibri" w:hAnsi="Arial" w:cs="Arial"/>
          <w:sz w:val="24"/>
          <w:szCs w:val="24"/>
        </w:rPr>
        <w:t>dialogue</w:t>
      </w:r>
      <w:r w:rsidR="00CB72B6" w:rsidRPr="009951C9">
        <w:rPr>
          <w:rFonts w:ascii="Arial" w:hAnsi="Arial" w:cs="Arial"/>
          <w:sz w:val="24"/>
          <w:szCs w:val="24"/>
        </w:rPr>
        <w:t> (</w:t>
      </w:r>
      <w:r w:rsidRPr="009951C9">
        <w:rPr>
          <w:rFonts w:ascii="Arial" w:eastAsia="Calibri" w:hAnsi="Arial" w:cs="Arial"/>
          <w:sz w:val="24"/>
          <w:szCs w:val="24"/>
        </w:rPr>
        <w:t>être à l’écoute des besoins afin d’offrir un encadrement adapté</w:t>
      </w:r>
      <w:r w:rsidR="00CB72B6">
        <w:rPr>
          <w:rFonts w:ascii="Arial" w:hAnsi="Arial" w:cs="Arial"/>
          <w:sz w:val="24"/>
          <w:szCs w:val="24"/>
        </w:rPr>
        <w:t xml:space="preserve">) et </w:t>
      </w:r>
      <w:r w:rsidRPr="009951C9">
        <w:rPr>
          <w:rFonts w:ascii="Arial" w:hAnsi="Arial" w:cs="Arial"/>
          <w:sz w:val="24"/>
          <w:szCs w:val="24"/>
        </w:rPr>
        <w:t>l</w:t>
      </w:r>
      <w:r w:rsidRPr="009951C9">
        <w:rPr>
          <w:rFonts w:ascii="Arial" w:eastAsia="Calibri" w:hAnsi="Arial" w:cs="Arial"/>
          <w:sz w:val="24"/>
          <w:szCs w:val="24"/>
        </w:rPr>
        <w:t>a pratique réflexive</w:t>
      </w:r>
      <w:r w:rsidRPr="009951C9">
        <w:rPr>
          <w:rFonts w:ascii="Arial" w:hAnsi="Arial" w:cs="Arial"/>
          <w:sz w:val="24"/>
          <w:szCs w:val="24"/>
        </w:rPr>
        <w:t xml:space="preserve">. Les discussions </w:t>
      </w:r>
      <w:r w:rsidR="00A55879">
        <w:rPr>
          <w:rFonts w:ascii="Arial" w:hAnsi="Arial" w:cs="Arial"/>
          <w:sz w:val="24"/>
          <w:szCs w:val="24"/>
        </w:rPr>
        <w:t>ont porté</w:t>
      </w:r>
      <w:r w:rsidRPr="009951C9">
        <w:rPr>
          <w:rFonts w:ascii="Arial" w:hAnsi="Arial" w:cs="Arial"/>
          <w:sz w:val="24"/>
          <w:szCs w:val="24"/>
        </w:rPr>
        <w:t xml:space="preserve"> </w:t>
      </w:r>
      <w:r w:rsidRPr="009951C9">
        <w:rPr>
          <w:rFonts w:ascii="Arial" w:eastAsia="Calibri" w:hAnsi="Arial" w:cs="Arial"/>
          <w:sz w:val="24"/>
          <w:szCs w:val="24"/>
        </w:rPr>
        <w:t>sur les défis rencontrés p</w:t>
      </w:r>
      <w:r w:rsidR="00357933">
        <w:rPr>
          <w:rFonts w:ascii="Arial" w:eastAsia="Calibri" w:hAnsi="Arial" w:cs="Arial"/>
          <w:sz w:val="24"/>
          <w:szCs w:val="24"/>
        </w:rPr>
        <w:t>ar les superviseur</w:t>
      </w:r>
      <w:r w:rsidRPr="009951C9">
        <w:rPr>
          <w:rFonts w:ascii="Arial" w:eastAsia="Calibri" w:hAnsi="Arial" w:cs="Arial"/>
          <w:sz w:val="24"/>
          <w:szCs w:val="24"/>
        </w:rPr>
        <w:t>s</w:t>
      </w:r>
      <w:r w:rsidR="00357933">
        <w:rPr>
          <w:rFonts w:ascii="Arial" w:eastAsia="Calibri" w:hAnsi="Arial" w:cs="Arial"/>
          <w:sz w:val="24"/>
          <w:szCs w:val="24"/>
        </w:rPr>
        <w:t xml:space="preserve"> et superviseures</w:t>
      </w:r>
      <w:r w:rsidRPr="009951C9">
        <w:rPr>
          <w:rFonts w:ascii="Arial" w:eastAsia="Calibri" w:hAnsi="Arial" w:cs="Arial"/>
          <w:sz w:val="24"/>
          <w:szCs w:val="24"/>
        </w:rPr>
        <w:t xml:space="preserve"> quant à </w:t>
      </w:r>
      <w:r w:rsidR="00357933">
        <w:rPr>
          <w:rFonts w:ascii="Arial" w:eastAsia="Calibri" w:hAnsi="Arial" w:cs="Arial"/>
          <w:sz w:val="24"/>
          <w:szCs w:val="24"/>
        </w:rPr>
        <w:t>l’accompagnement des étudiant</w:t>
      </w:r>
      <w:r w:rsidRPr="009951C9">
        <w:rPr>
          <w:rFonts w:ascii="Arial" w:eastAsia="Calibri" w:hAnsi="Arial" w:cs="Arial"/>
          <w:sz w:val="24"/>
          <w:szCs w:val="24"/>
        </w:rPr>
        <w:t>s</w:t>
      </w:r>
      <w:r w:rsidR="00357933">
        <w:rPr>
          <w:rFonts w:ascii="Arial" w:eastAsia="Calibri" w:hAnsi="Arial" w:cs="Arial"/>
          <w:sz w:val="24"/>
          <w:szCs w:val="24"/>
        </w:rPr>
        <w:t xml:space="preserve"> et étudiantes</w:t>
      </w:r>
      <w:r w:rsidRPr="009951C9">
        <w:rPr>
          <w:rFonts w:ascii="Arial" w:eastAsia="Calibri" w:hAnsi="Arial" w:cs="Arial"/>
          <w:sz w:val="24"/>
          <w:szCs w:val="24"/>
        </w:rPr>
        <w:t xml:space="preserve"> dans l’actualisation d</w:t>
      </w:r>
      <w:r w:rsidRPr="009951C9">
        <w:rPr>
          <w:rFonts w:ascii="Arial" w:hAnsi="Arial" w:cs="Arial"/>
          <w:sz w:val="24"/>
          <w:szCs w:val="24"/>
        </w:rPr>
        <w:t xml:space="preserve">u </w:t>
      </w:r>
      <w:r w:rsidRPr="009951C9">
        <w:rPr>
          <w:rFonts w:ascii="Arial" w:eastAsia="Calibri" w:hAnsi="Arial" w:cs="Arial"/>
          <w:sz w:val="24"/>
          <w:szCs w:val="24"/>
        </w:rPr>
        <w:t>sentiment</w:t>
      </w:r>
      <w:r w:rsidRPr="009951C9">
        <w:rPr>
          <w:rFonts w:ascii="Arial" w:hAnsi="Arial" w:cs="Arial"/>
          <w:sz w:val="24"/>
          <w:szCs w:val="24"/>
        </w:rPr>
        <w:t xml:space="preserve"> de compétence</w:t>
      </w:r>
      <w:r w:rsidRPr="009951C9">
        <w:rPr>
          <w:rFonts w:ascii="Arial" w:eastAsia="Calibri" w:hAnsi="Arial" w:cs="Arial"/>
          <w:sz w:val="24"/>
          <w:szCs w:val="24"/>
        </w:rPr>
        <w:t xml:space="preserve">. </w:t>
      </w:r>
      <w:r w:rsidRPr="009951C9">
        <w:rPr>
          <w:rFonts w:ascii="Arial" w:hAnsi="Arial" w:cs="Arial"/>
          <w:sz w:val="24"/>
          <w:szCs w:val="24"/>
        </w:rPr>
        <w:t>I</w:t>
      </w:r>
      <w:r w:rsidR="00A55879">
        <w:rPr>
          <w:rFonts w:ascii="Arial" w:eastAsia="Calibri" w:hAnsi="Arial" w:cs="Arial"/>
          <w:sz w:val="24"/>
          <w:szCs w:val="24"/>
        </w:rPr>
        <w:t xml:space="preserve">ls </w:t>
      </w:r>
      <w:r w:rsidRPr="009951C9">
        <w:rPr>
          <w:rFonts w:ascii="Arial" w:eastAsia="Calibri" w:hAnsi="Arial" w:cs="Arial"/>
          <w:sz w:val="24"/>
          <w:szCs w:val="24"/>
        </w:rPr>
        <w:t>ont</w:t>
      </w:r>
      <w:r w:rsidRPr="009951C9">
        <w:rPr>
          <w:rFonts w:ascii="Arial" w:hAnsi="Arial" w:cs="Arial"/>
          <w:sz w:val="24"/>
          <w:szCs w:val="24"/>
        </w:rPr>
        <w:t xml:space="preserve"> également</w:t>
      </w:r>
      <w:r w:rsidRPr="009951C9">
        <w:rPr>
          <w:rFonts w:ascii="Arial" w:eastAsia="Calibri" w:hAnsi="Arial" w:cs="Arial"/>
          <w:sz w:val="24"/>
          <w:szCs w:val="24"/>
        </w:rPr>
        <w:t xml:space="preserve"> </w:t>
      </w:r>
      <w:r w:rsidR="00A55879">
        <w:rPr>
          <w:rFonts w:ascii="Arial" w:eastAsia="Calibri" w:hAnsi="Arial" w:cs="Arial"/>
          <w:sz w:val="24"/>
          <w:szCs w:val="24"/>
        </w:rPr>
        <w:t xml:space="preserve">eu </w:t>
      </w:r>
      <w:r w:rsidRPr="009951C9">
        <w:rPr>
          <w:rFonts w:ascii="Arial" w:eastAsia="Calibri" w:hAnsi="Arial" w:cs="Arial"/>
          <w:sz w:val="24"/>
          <w:szCs w:val="24"/>
        </w:rPr>
        <w:t>l’occasion d’identifier et de mettre en commun les stratégies qui contribuent au renforcement d</w:t>
      </w:r>
      <w:r w:rsidRPr="009951C9">
        <w:rPr>
          <w:rFonts w:ascii="Arial" w:hAnsi="Arial" w:cs="Arial"/>
          <w:sz w:val="24"/>
          <w:szCs w:val="24"/>
        </w:rPr>
        <w:t>e ce sentiment</w:t>
      </w:r>
      <w:r w:rsidRPr="009951C9">
        <w:rPr>
          <w:rFonts w:ascii="Arial" w:eastAsia="Calibri" w:hAnsi="Arial" w:cs="Arial"/>
          <w:sz w:val="24"/>
          <w:szCs w:val="24"/>
        </w:rPr>
        <w:t xml:space="preserve"> </w:t>
      </w:r>
      <w:r w:rsidRPr="009951C9">
        <w:rPr>
          <w:rFonts w:ascii="Arial" w:hAnsi="Arial" w:cs="Arial"/>
          <w:sz w:val="24"/>
          <w:szCs w:val="24"/>
        </w:rPr>
        <w:t>chez les stagiaires</w:t>
      </w:r>
      <w:r w:rsidRPr="009951C9">
        <w:rPr>
          <w:rFonts w:ascii="Arial" w:eastAsia="Calibri" w:hAnsi="Arial" w:cs="Arial"/>
          <w:sz w:val="24"/>
          <w:szCs w:val="24"/>
        </w:rPr>
        <w:t xml:space="preserve">.  </w:t>
      </w:r>
    </w:p>
    <w:p w:rsidR="00B65A47" w:rsidRDefault="00B65A47" w:rsidP="009951C9">
      <w:pPr>
        <w:spacing w:after="0" w:line="240" w:lineRule="auto"/>
        <w:jc w:val="both"/>
        <w:rPr>
          <w:rFonts w:ascii="Arial" w:eastAsia="Calibri" w:hAnsi="Arial" w:cs="Arial"/>
          <w:sz w:val="24"/>
          <w:szCs w:val="24"/>
        </w:rPr>
      </w:pPr>
    </w:p>
    <w:p w:rsidR="00334411" w:rsidRDefault="00334411" w:rsidP="00897BA7">
      <w:pPr>
        <w:rPr>
          <w:rFonts w:ascii="Arial" w:hAnsi="Arial" w:cs="Arial"/>
          <w:b/>
          <w:color w:val="0070C0"/>
          <w:sz w:val="24"/>
          <w:szCs w:val="24"/>
        </w:rPr>
      </w:pPr>
      <w:r w:rsidRPr="00334411">
        <w:rPr>
          <w:rFonts w:ascii="Arial" w:hAnsi="Arial" w:cs="Arial"/>
          <w:b/>
          <w:color w:val="0070C0"/>
          <w:sz w:val="24"/>
          <w:szCs w:val="24"/>
        </w:rPr>
        <w:t>Les point</w:t>
      </w:r>
      <w:r>
        <w:rPr>
          <w:rFonts w:ascii="Arial" w:hAnsi="Arial" w:cs="Arial"/>
          <w:b/>
          <w:color w:val="0070C0"/>
          <w:sz w:val="24"/>
          <w:szCs w:val="24"/>
        </w:rPr>
        <w:t>s saillants des discussions pour</w:t>
      </w:r>
      <w:r w:rsidR="00897BA7">
        <w:rPr>
          <w:rFonts w:ascii="Arial" w:hAnsi="Arial" w:cs="Arial"/>
          <w:b/>
          <w:color w:val="0070C0"/>
          <w:sz w:val="24"/>
          <w:szCs w:val="24"/>
        </w:rPr>
        <w:t xml:space="preserve"> les 2 groupes:</w:t>
      </w:r>
    </w:p>
    <w:p w:rsidR="00B65A47" w:rsidRPr="008E657C" w:rsidRDefault="00B65A47" w:rsidP="00B65A47">
      <w:pPr>
        <w:spacing w:after="0" w:line="240" w:lineRule="auto"/>
        <w:jc w:val="both"/>
        <w:rPr>
          <w:rFonts w:ascii="Arial" w:eastAsia="Calibri" w:hAnsi="Arial" w:cs="Arial"/>
          <w:sz w:val="24"/>
          <w:szCs w:val="24"/>
        </w:rPr>
      </w:pPr>
      <w:r>
        <w:rPr>
          <w:rFonts w:ascii="Arial" w:eastAsia="Calibri" w:hAnsi="Arial" w:cs="Arial"/>
          <w:sz w:val="24"/>
          <w:szCs w:val="24"/>
        </w:rPr>
        <w:t xml:space="preserve">Les </w:t>
      </w:r>
      <w:r w:rsidRPr="00334411">
        <w:rPr>
          <w:rFonts w:ascii="Arial" w:eastAsia="Calibri" w:hAnsi="Arial" w:cs="Arial"/>
          <w:sz w:val="24"/>
          <w:szCs w:val="24"/>
          <w:u w:val="single"/>
        </w:rPr>
        <w:t>facteurs contribuant</w:t>
      </w:r>
      <w:r>
        <w:rPr>
          <w:rFonts w:ascii="Arial" w:eastAsia="Calibri" w:hAnsi="Arial" w:cs="Arial"/>
          <w:sz w:val="24"/>
          <w:szCs w:val="24"/>
        </w:rPr>
        <w:t xml:space="preserve"> au développement de compé</w:t>
      </w:r>
      <w:r w:rsidR="008E657C">
        <w:rPr>
          <w:rFonts w:ascii="Arial" w:eastAsia="Calibri" w:hAnsi="Arial" w:cs="Arial"/>
          <w:sz w:val="24"/>
          <w:szCs w:val="24"/>
        </w:rPr>
        <w:t>tences lors d’une supervision :</w:t>
      </w:r>
      <w:r w:rsidR="00357933">
        <w:rPr>
          <w:rFonts w:ascii="Arial" w:eastAsia="Calibri" w:hAnsi="Arial" w:cs="Arial"/>
          <w:sz w:val="24"/>
          <w:szCs w:val="24"/>
        </w:rPr>
        <w:br/>
      </w:r>
    </w:p>
    <w:p w:rsidR="00B65A47" w:rsidRPr="00B65A47" w:rsidRDefault="00B65A47" w:rsidP="00B65A47">
      <w:pPr>
        <w:pStyle w:val="Paragraphedeliste"/>
        <w:numPr>
          <w:ilvl w:val="0"/>
          <w:numId w:val="28"/>
        </w:numPr>
        <w:spacing w:after="100" w:afterAutospacing="1" w:line="240" w:lineRule="auto"/>
        <w:jc w:val="both"/>
        <w:rPr>
          <w:rFonts w:ascii="Arial" w:hAnsi="Arial" w:cs="Arial"/>
          <w:sz w:val="24"/>
          <w:szCs w:val="24"/>
        </w:rPr>
      </w:pPr>
      <w:r w:rsidRPr="00B65A47">
        <w:rPr>
          <w:rFonts w:ascii="Arial" w:hAnsi="Arial" w:cs="Arial"/>
          <w:sz w:val="24"/>
          <w:szCs w:val="24"/>
        </w:rPr>
        <w:t>Apprendre à se connaitre; avoir un espace de connexion</w:t>
      </w:r>
      <w:r w:rsidR="0058581D">
        <w:rPr>
          <w:rFonts w:ascii="Arial" w:hAnsi="Arial" w:cs="Arial"/>
          <w:sz w:val="24"/>
          <w:szCs w:val="24"/>
        </w:rPr>
        <w:t>;</w:t>
      </w:r>
    </w:p>
    <w:p w:rsidR="00B65A47" w:rsidRPr="00B65A47" w:rsidRDefault="00B65A47" w:rsidP="00B65A47">
      <w:pPr>
        <w:pStyle w:val="Paragraphedeliste"/>
        <w:numPr>
          <w:ilvl w:val="0"/>
          <w:numId w:val="28"/>
        </w:numPr>
        <w:spacing w:after="200" w:line="240" w:lineRule="auto"/>
        <w:jc w:val="both"/>
        <w:rPr>
          <w:rFonts w:ascii="Arial" w:hAnsi="Arial" w:cs="Arial"/>
          <w:sz w:val="24"/>
          <w:szCs w:val="24"/>
        </w:rPr>
      </w:pPr>
      <w:r w:rsidRPr="00B65A47">
        <w:rPr>
          <w:rFonts w:ascii="Arial" w:hAnsi="Arial" w:cs="Arial"/>
          <w:sz w:val="24"/>
          <w:szCs w:val="24"/>
        </w:rPr>
        <w:t>Être « grounder » sur les émotions et s’arrimer avec l’autre</w:t>
      </w:r>
      <w:r w:rsidR="0058581D">
        <w:rPr>
          <w:rFonts w:ascii="Arial" w:hAnsi="Arial" w:cs="Arial"/>
          <w:sz w:val="24"/>
          <w:szCs w:val="24"/>
        </w:rPr>
        <w:t>;</w:t>
      </w:r>
    </w:p>
    <w:p w:rsidR="00B65A47" w:rsidRPr="00B65A47" w:rsidRDefault="00B65A47" w:rsidP="00B65A47">
      <w:pPr>
        <w:pStyle w:val="Paragraphedeliste"/>
        <w:numPr>
          <w:ilvl w:val="0"/>
          <w:numId w:val="28"/>
        </w:numPr>
        <w:spacing w:after="200" w:line="240" w:lineRule="auto"/>
        <w:jc w:val="both"/>
        <w:rPr>
          <w:rFonts w:ascii="Arial" w:hAnsi="Arial" w:cs="Arial"/>
          <w:sz w:val="24"/>
          <w:szCs w:val="24"/>
        </w:rPr>
      </w:pPr>
      <w:r w:rsidRPr="00B65A47">
        <w:rPr>
          <w:rFonts w:ascii="Arial" w:hAnsi="Arial" w:cs="Arial"/>
          <w:sz w:val="24"/>
          <w:szCs w:val="24"/>
        </w:rPr>
        <w:t>Créer une alliance avec l’étudiant</w:t>
      </w:r>
      <w:r w:rsidR="00486524">
        <w:rPr>
          <w:rFonts w:ascii="Arial" w:hAnsi="Arial" w:cs="Arial"/>
          <w:sz w:val="24"/>
          <w:szCs w:val="24"/>
        </w:rPr>
        <w:t xml:space="preserve"> ou l’étudiant</w:t>
      </w:r>
      <w:r w:rsidRPr="00B65A47">
        <w:rPr>
          <w:rFonts w:ascii="Arial" w:hAnsi="Arial" w:cs="Arial"/>
          <w:sz w:val="24"/>
          <w:szCs w:val="24"/>
        </w:rPr>
        <w:t>e</w:t>
      </w:r>
      <w:r w:rsidR="0058581D">
        <w:rPr>
          <w:rFonts w:ascii="Arial" w:hAnsi="Arial" w:cs="Arial"/>
          <w:sz w:val="24"/>
          <w:szCs w:val="24"/>
        </w:rPr>
        <w:t>;</w:t>
      </w:r>
    </w:p>
    <w:p w:rsidR="00B65A47" w:rsidRPr="00B65A47" w:rsidRDefault="00B65A47" w:rsidP="00B65A47">
      <w:pPr>
        <w:pStyle w:val="Paragraphedeliste"/>
        <w:numPr>
          <w:ilvl w:val="0"/>
          <w:numId w:val="28"/>
        </w:numPr>
        <w:spacing w:after="200" w:line="240" w:lineRule="auto"/>
        <w:jc w:val="both"/>
        <w:rPr>
          <w:rFonts w:ascii="Arial" w:hAnsi="Arial" w:cs="Arial"/>
          <w:sz w:val="24"/>
          <w:szCs w:val="24"/>
        </w:rPr>
      </w:pPr>
      <w:r w:rsidRPr="00B65A47">
        <w:rPr>
          <w:rFonts w:ascii="Arial" w:hAnsi="Arial" w:cs="Arial"/>
          <w:sz w:val="24"/>
          <w:szCs w:val="24"/>
        </w:rPr>
        <w:t>Augmenter la révélation de soi (peut être correct)</w:t>
      </w:r>
      <w:r w:rsidR="0058581D">
        <w:rPr>
          <w:rFonts w:ascii="Arial" w:hAnsi="Arial" w:cs="Arial"/>
          <w:sz w:val="24"/>
          <w:szCs w:val="24"/>
        </w:rPr>
        <w:t>;</w:t>
      </w:r>
    </w:p>
    <w:p w:rsidR="00B65A47" w:rsidRPr="00B65A47" w:rsidRDefault="00B65A47" w:rsidP="00B65A47">
      <w:pPr>
        <w:pStyle w:val="Paragraphedeliste"/>
        <w:numPr>
          <w:ilvl w:val="0"/>
          <w:numId w:val="28"/>
        </w:numPr>
        <w:spacing w:after="200" w:line="240" w:lineRule="auto"/>
        <w:jc w:val="both"/>
        <w:rPr>
          <w:rFonts w:ascii="Arial" w:hAnsi="Arial" w:cs="Arial"/>
          <w:sz w:val="24"/>
          <w:szCs w:val="24"/>
        </w:rPr>
      </w:pPr>
      <w:r w:rsidRPr="00B65A47">
        <w:rPr>
          <w:rFonts w:ascii="Arial" w:hAnsi="Arial" w:cs="Arial"/>
          <w:sz w:val="24"/>
          <w:szCs w:val="24"/>
        </w:rPr>
        <w:t>Modeling</w:t>
      </w:r>
      <w:r w:rsidR="0058581D">
        <w:rPr>
          <w:rFonts w:ascii="Arial" w:hAnsi="Arial" w:cs="Arial"/>
          <w:sz w:val="24"/>
          <w:szCs w:val="24"/>
        </w:rPr>
        <w:t>;</w:t>
      </w:r>
    </w:p>
    <w:p w:rsidR="00B65A47" w:rsidRPr="00B65A47" w:rsidRDefault="00B65A47" w:rsidP="00B65A47">
      <w:pPr>
        <w:pStyle w:val="Paragraphedeliste"/>
        <w:numPr>
          <w:ilvl w:val="0"/>
          <w:numId w:val="28"/>
        </w:numPr>
        <w:spacing w:after="200" w:line="240" w:lineRule="auto"/>
        <w:jc w:val="both"/>
        <w:rPr>
          <w:rFonts w:ascii="Arial" w:hAnsi="Arial" w:cs="Arial"/>
          <w:sz w:val="24"/>
          <w:szCs w:val="24"/>
        </w:rPr>
      </w:pPr>
      <w:r w:rsidRPr="00B65A47">
        <w:rPr>
          <w:rFonts w:ascii="Arial" w:hAnsi="Arial" w:cs="Arial"/>
          <w:sz w:val="24"/>
          <w:szCs w:val="24"/>
        </w:rPr>
        <w:t xml:space="preserve">Reconnaitre le stage comme un lieu d’apprentissage. On se donne le droit à l’erreur. On parle de nos failles </w:t>
      </w:r>
      <w:r w:rsidR="0058581D">
        <w:rPr>
          <w:rFonts w:ascii="Arial" w:hAnsi="Arial" w:cs="Arial"/>
          <w:sz w:val="24"/>
          <w:szCs w:val="24"/>
        </w:rPr>
        <w:t>lors de notre début de carrière;</w:t>
      </w:r>
    </w:p>
    <w:p w:rsidR="00B65A47" w:rsidRPr="00B65A47" w:rsidRDefault="00B65A47" w:rsidP="00B65A47">
      <w:pPr>
        <w:pStyle w:val="Paragraphedeliste"/>
        <w:numPr>
          <w:ilvl w:val="0"/>
          <w:numId w:val="28"/>
        </w:numPr>
        <w:spacing w:after="200" w:line="240" w:lineRule="auto"/>
        <w:jc w:val="both"/>
        <w:rPr>
          <w:rFonts w:ascii="Arial" w:hAnsi="Arial" w:cs="Arial"/>
          <w:sz w:val="24"/>
          <w:szCs w:val="24"/>
        </w:rPr>
      </w:pPr>
      <w:r w:rsidRPr="00B65A47">
        <w:rPr>
          <w:rFonts w:ascii="Arial" w:hAnsi="Arial" w:cs="Arial"/>
          <w:sz w:val="24"/>
          <w:szCs w:val="24"/>
        </w:rPr>
        <w:t>Exercice à faire avec l’étudiant</w:t>
      </w:r>
      <w:r w:rsidR="00486524">
        <w:rPr>
          <w:rFonts w:ascii="Arial" w:hAnsi="Arial" w:cs="Arial"/>
          <w:sz w:val="24"/>
          <w:szCs w:val="24"/>
        </w:rPr>
        <w:t xml:space="preserve"> ou l’étudiant</w:t>
      </w:r>
      <w:r w:rsidRPr="00B65A47">
        <w:rPr>
          <w:rFonts w:ascii="Arial" w:hAnsi="Arial" w:cs="Arial"/>
          <w:sz w:val="24"/>
          <w:szCs w:val="24"/>
        </w:rPr>
        <w:t>e : Écris-moi tes expériences de travail et de bénévolats sur une feuil</w:t>
      </w:r>
      <w:r w:rsidR="00486524">
        <w:rPr>
          <w:rFonts w:ascii="Arial" w:hAnsi="Arial" w:cs="Arial"/>
          <w:sz w:val="24"/>
          <w:szCs w:val="24"/>
        </w:rPr>
        <w:t>le. Essayer de faire ressortir s</w:t>
      </w:r>
      <w:r w:rsidRPr="00B65A47">
        <w:rPr>
          <w:rFonts w:ascii="Arial" w:hAnsi="Arial" w:cs="Arial"/>
          <w:sz w:val="24"/>
          <w:szCs w:val="24"/>
        </w:rPr>
        <w:t>es compétences par cet exercice.</w:t>
      </w:r>
    </w:p>
    <w:p w:rsidR="00B65A47" w:rsidRPr="00B65A47" w:rsidRDefault="00B65A47" w:rsidP="00B65A47">
      <w:pPr>
        <w:pStyle w:val="Paragraphedeliste"/>
        <w:numPr>
          <w:ilvl w:val="0"/>
          <w:numId w:val="28"/>
        </w:numPr>
        <w:spacing w:after="200" w:line="240" w:lineRule="auto"/>
        <w:jc w:val="both"/>
        <w:rPr>
          <w:rFonts w:ascii="Arial" w:hAnsi="Arial" w:cs="Arial"/>
          <w:sz w:val="24"/>
          <w:szCs w:val="24"/>
        </w:rPr>
      </w:pPr>
      <w:r w:rsidRPr="00B65A47">
        <w:rPr>
          <w:rFonts w:ascii="Arial" w:hAnsi="Arial" w:cs="Arial"/>
          <w:sz w:val="24"/>
          <w:szCs w:val="24"/>
        </w:rPr>
        <w:t>Considérer la motivation</w:t>
      </w:r>
      <w:r w:rsidR="00486524">
        <w:rPr>
          <w:rFonts w:ascii="Arial" w:hAnsi="Arial" w:cs="Arial"/>
          <w:sz w:val="24"/>
          <w:szCs w:val="24"/>
        </w:rPr>
        <w:t xml:space="preserve"> du ou</w:t>
      </w:r>
      <w:r w:rsidRPr="00B65A47">
        <w:rPr>
          <w:rFonts w:ascii="Arial" w:hAnsi="Arial" w:cs="Arial"/>
          <w:sz w:val="24"/>
          <w:szCs w:val="24"/>
        </w:rPr>
        <w:t xml:space="preserve"> de la stagiaire</w:t>
      </w:r>
      <w:r w:rsidR="0058581D">
        <w:rPr>
          <w:rFonts w:ascii="Arial" w:hAnsi="Arial" w:cs="Arial"/>
          <w:sz w:val="24"/>
          <w:szCs w:val="24"/>
        </w:rPr>
        <w:t>;</w:t>
      </w:r>
    </w:p>
    <w:p w:rsidR="00B65A47" w:rsidRPr="00B65A47" w:rsidRDefault="00B65A47" w:rsidP="00B65A47">
      <w:pPr>
        <w:pStyle w:val="Paragraphedeliste"/>
        <w:numPr>
          <w:ilvl w:val="0"/>
          <w:numId w:val="28"/>
        </w:numPr>
        <w:spacing w:after="200" w:line="240" w:lineRule="auto"/>
        <w:jc w:val="both"/>
        <w:rPr>
          <w:rFonts w:ascii="Arial" w:hAnsi="Arial" w:cs="Arial"/>
          <w:sz w:val="24"/>
          <w:szCs w:val="24"/>
        </w:rPr>
      </w:pPr>
      <w:r w:rsidRPr="00B65A47">
        <w:rPr>
          <w:rFonts w:ascii="Arial" w:hAnsi="Arial" w:cs="Arial"/>
          <w:sz w:val="24"/>
          <w:szCs w:val="24"/>
        </w:rPr>
        <w:t xml:space="preserve">La ligne est mince entre une psychothérapie et la supervision. Solution </w:t>
      </w:r>
      <w:r w:rsidR="0058581D">
        <w:rPr>
          <w:rFonts w:ascii="Arial" w:hAnsi="Arial" w:cs="Arial"/>
          <w:sz w:val="24"/>
          <w:szCs w:val="24"/>
        </w:rPr>
        <w:t>dans la posture professionnelle;</w:t>
      </w:r>
    </w:p>
    <w:p w:rsidR="00B65A47" w:rsidRPr="00B65A47" w:rsidRDefault="00B65A47" w:rsidP="00B65A47">
      <w:pPr>
        <w:pStyle w:val="Paragraphedeliste"/>
        <w:numPr>
          <w:ilvl w:val="0"/>
          <w:numId w:val="28"/>
        </w:numPr>
        <w:spacing w:before="240" w:after="200" w:line="240" w:lineRule="auto"/>
        <w:jc w:val="both"/>
        <w:rPr>
          <w:rFonts w:ascii="Arial" w:hAnsi="Arial" w:cs="Arial"/>
          <w:sz w:val="24"/>
          <w:szCs w:val="24"/>
        </w:rPr>
      </w:pPr>
      <w:r w:rsidRPr="00B65A47">
        <w:rPr>
          <w:rFonts w:ascii="Arial" w:hAnsi="Arial" w:cs="Arial"/>
          <w:sz w:val="24"/>
          <w:szCs w:val="24"/>
        </w:rPr>
        <w:t xml:space="preserve">En aucun cas </w:t>
      </w:r>
      <w:r w:rsidR="000A0A2B">
        <w:rPr>
          <w:rFonts w:ascii="Arial" w:hAnsi="Arial" w:cs="Arial"/>
          <w:sz w:val="24"/>
          <w:szCs w:val="24"/>
        </w:rPr>
        <w:t xml:space="preserve">ne </w:t>
      </w:r>
      <w:r w:rsidRPr="00B65A47">
        <w:rPr>
          <w:rFonts w:ascii="Arial" w:hAnsi="Arial" w:cs="Arial"/>
          <w:sz w:val="24"/>
          <w:szCs w:val="24"/>
        </w:rPr>
        <w:t xml:space="preserve">faire à la place </w:t>
      </w:r>
      <w:r w:rsidR="00486524">
        <w:rPr>
          <w:rFonts w:ascii="Arial" w:hAnsi="Arial" w:cs="Arial"/>
          <w:sz w:val="24"/>
          <w:szCs w:val="24"/>
        </w:rPr>
        <w:t xml:space="preserve">du ou </w:t>
      </w:r>
      <w:r w:rsidRPr="00B65A47">
        <w:rPr>
          <w:rFonts w:ascii="Arial" w:hAnsi="Arial" w:cs="Arial"/>
          <w:sz w:val="24"/>
          <w:szCs w:val="24"/>
        </w:rPr>
        <w:t xml:space="preserve">de la stagiaire. Comment </w:t>
      </w:r>
      <w:r w:rsidR="00486524">
        <w:rPr>
          <w:rFonts w:ascii="Arial" w:hAnsi="Arial" w:cs="Arial"/>
          <w:sz w:val="24"/>
          <w:szCs w:val="24"/>
        </w:rPr>
        <w:t xml:space="preserve">il ou </w:t>
      </w:r>
      <w:r w:rsidRPr="00B65A47">
        <w:rPr>
          <w:rFonts w:ascii="Arial" w:hAnsi="Arial" w:cs="Arial"/>
          <w:sz w:val="24"/>
          <w:szCs w:val="24"/>
        </w:rPr>
        <w:t>elle peut trouver ses propres moyens; lui faire déployer ses forces (empowerment)</w:t>
      </w:r>
      <w:r w:rsidR="0058581D">
        <w:rPr>
          <w:rFonts w:ascii="Arial" w:hAnsi="Arial" w:cs="Arial"/>
          <w:sz w:val="24"/>
          <w:szCs w:val="24"/>
        </w:rPr>
        <w:t>;</w:t>
      </w:r>
    </w:p>
    <w:p w:rsidR="00B65A47" w:rsidRPr="00B65A47" w:rsidRDefault="00B65A47" w:rsidP="00B65A47">
      <w:pPr>
        <w:pStyle w:val="Paragraphedeliste"/>
        <w:numPr>
          <w:ilvl w:val="0"/>
          <w:numId w:val="28"/>
        </w:numPr>
        <w:spacing w:before="240" w:after="200" w:line="240" w:lineRule="auto"/>
        <w:jc w:val="both"/>
        <w:rPr>
          <w:rFonts w:ascii="Arial" w:hAnsi="Arial" w:cs="Arial"/>
          <w:sz w:val="24"/>
          <w:szCs w:val="24"/>
        </w:rPr>
      </w:pPr>
      <w:r w:rsidRPr="00B65A47">
        <w:rPr>
          <w:rFonts w:ascii="Arial" w:hAnsi="Arial" w:cs="Arial"/>
          <w:sz w:val="24"/>
          <w:szCs w:val="24"/>
        </w:rPr>
        <w:t>La confiance est le socle, la base à établir avec notre stagiaire</w:t>
      </w:r>
      <w:r w:rsidR="0058581D">
        <w:rPr>
          <w:rFonts w:ascii="Arial" w:hAnsi="Arial" w:cs="Arial"/>
          <w:sz w:val="24"/>
          <w:szCs w:val="24"/>
        </w:rPr>
        <w:t>;</w:t>
      </w:r>
    </w:p>
    <w:p w:rsidR="00B65A47" w:rsidRPr="00B65A47" w:rsidRDefault="00B65A47" w:rsidP="00B65A47">
      <w:pPr>
        <w:pStyle w:val="Paragraphedeliste"/>
        <w:numPr>
          <w:ilvl w:val="0"/>
          <w:numId w:val="28"/>
        </w:numPr>
        <w:spacing w:before="240" w:after="200" w:line="240" w:lineRule="auto"/>
        <w:jc w:val="both"/>
        <w:rPr>
          <w:rFonts w:ascii="Arial" w:hAnsi="Arial" w:cs="Arial"/>
          <w:sz w:val="24"/>
          <w:szCs w:val="24"/>
        </w:rPr>
      </w:pPr>
      <w:r w:rsidRPr="00B65A47">
        <w:rPr>
          <w:rFonts w:ascii="Arial" w:hAnsi="Arial" w:cs="Arial"/>
          <w:sz w:val="24"/>
          <w:szCs w:val="24"/>
        </w:rPr>
        <w:t>Responsabiliser les étudiants</w:t>
      </w:r>
      <w:r w:rsidR="00486524">
        <w:rPr>
          <w:rFonts w:ascii="Arial" w:hAnsi="Arial" w:cs="Arial"/>
          <w:sz w:val="24"/>
          <w:szCs w:val="24"/>
        </w:rPr>
        <w:t xml:space="preserve"> et étudiantes</w:t>
      </w:r>
      <w:r w:rsidRPr="00B65A47">
        <w:rPr>
          <w:rFonts w:ascii="Arial" w:hAnsi="Arial" w:cs="Arial"/>
          <w:sz w:val="24"/>
          <w:szCs w:val="24"/>
        </w:rPr>
        <w:t xml:space="preserve"> dans leur apprentissage. Qu’est-ce que le stage te fait vivre, discussion professionn</w:t>
      </w:r>
      <w:r w:rsidR="0058581D">
        <w:rPr>
          <w:rFonts w:ascii="Arial" w:hAnsi="Arial" w:cs="Arial"/>
          <w:sz w:val="24"/>
          <w:szCs w:val="24"/>
        </w:rPr>
        <w:t>elle, communication authentique;</w:t>
      </w:r>
    </w:p>
    <w:p w:rsidR="00B65A47" w:rsidRPr="00B65A47" w:rsidRDefault="000A0A2B" w:rsidP="00B65A47">
      <w:pPr>
        <w:pStyle w:val="Paragraphedeliste"/>
        <w:numPr>
          <w:ilvl w:val="0"/>
          <w:numId w:val="28"/>
        </w:numPr>
        <w:spacing w:before="240" w:after="200" w:line="240" w:lineRule="auto"/>
        <w:jc w:val="both"/>
        <w:rPr>
          <w:rFonts w:ascii="Arial" w:hAnsi="Arial" w:cs="Arial"/>
          <w:sz w:val="24"/>
          <w:szCs w:val="24"/>
        </w:rPr>
      </w:pPr>
      <w:r>
        <w:rPr>
          <w:rFonts w:ascii="Arial" w:hAnsi="Arial" w:cs="Arial"/>
          <w:sz w:val="24"/>
          <w:szCs w:val="24"/>
        </w:rPr>
        <w:t>À</w:t>
      </w:r>
      <w:r w:rsidR="00B65A47" w:rsidRPr="00B65A47">
        <w:rPr>
          <w:rFonts w:ascii="Arial" w:hAnsi="Arial" w:cs="Arial"/>
          <w:sz w:val="24"/>
          <w:szCs w:val="24"/>
        </w:rPr>
        <w:t xml:space="preserve"> travers l’expression des émotions, fair</w:t>
      </w:r>
      <w:r w:rsidR="0058581D">
        <w:rPr>
          <w:rFonts w:ascii="Arial" w:hAnsi="Arial" w:cs="Arial"/>
          <w:sz w:val="24"/>
          <w:szCs w:val="24"/>
        </w:rPr>
        <w:t>e attention au contre-transfert;</w:t>
      </w:r>
      <w:r w:rsidR="00B65A47" w:rsidRPr="00B65A47">
        <w:rPr>
          <w:rFonts w:ascii="Arial" w:hAnsi="Arial" w:cs="Arial"/>
          <w:sz w:val="24"/>
          <w:szCs w:val="24"/>
        </w:rPr>
        <w:t xml:space="preserve"> </w:t>
      </w:r>
    </w:p>
    <w:p w:rsidR="00B65A47" w:rsidRPr="00B65A47" w:rsidRDefault="00B65A47" w:rsidP="00B65A47">
      <w:pPr>
        <w:pStyle w:val="Paragraphedeliste"/>
        <w:numPr>
          <w:ilvl w:val="0"/>
          <w:numId w:val="28"/>
        </w:numPr>
        <w:spacing w:before="240" w:after="200" w:line="240" w:lineRule="auto"/>
        <w:jc w:val="both"/>
        <w:rPr>
          <w:rFonts w:ascii="Arial" w:hAnsi="Arial" w:cs="Arial"/>
          <w:sz w:val="24"/>
          <w:szCs w:val="24"/>
        </w:rPr>
      </w:pPr>
      <w:r w:rsidRPr="00B65A47">
        <w:rPr>
          <w:rFonts w:ascii="Arial" w:hAnsi="Arial" w:cs="Arial"/>
          <w:sz w:val="24"/>
          <w:szCs w:val="24"/>
        </w:rPr>
        <w:t>Avoir un</w:t>
      </w:r>
      <w:r w:rsidR="000A0A2B">
        <w:rPr>
          <w:rFonts w:ascii="Arial" w:hAnsi="Arial" w:cs="Arial"/>
          <w:sz w:val="24"/>
          <w:szCs w:val="24"/>
        </w:rPr>
        <w:t>e rétroaction</w:t>
      </w:r>
      <w:r w:rsidRPr="00B65A47">
        <w:rPr>
          <w:rFonts w:ascii="Arial" w:hAnsi="Arial" w:cs="Arial"/>
          <w:sz w:val="24"/>
          <w:szCs w:val="24"/>
        </w:rPr>
        <w:t xml:space="preserve"> de m</w:t>
      </w:r>
      <w:r w:rsidR="00486524">
        <w:rPr>
          <w:rFonts w:ascii="Arial" w:hAnsi="Arial" w:cs="Arial"/>
          <w:sz w:val="24"/>
          <w:szCs w:val="24"/>
        </w:rPr>
        <w:t>a supervision de par l’étudiant ou l’étudiante</w:t>
      </w:r>
      <w:r w:rsidRPr="00B65A47">
        <w:rPr>
          <w:rFonts w:ascii="Arial" w:hAnsi="Arial" w:cs="Arial"/>
          <w:sz w:val="24"/>
          <w:szCs w:val="24"/>
        </w:rPr>
        <w:t xml:space="preserve"> (après le stage terminé)</w:t>
      </w:r>
      <w:r w:rsidR="0058581D">
        <w:rPr>
          <w:rFonts w:ascii="Arial" w:hAnsi="Arial" w:cs="Arial"/>
          <w:sz w:val="24"/>
          <w:szCs w:val="24"/>
        </w:rPr>
        <w:t>;</w:t>
      </w:r>
    </w:p>
    <w:p w:rsidR="00B65A47" w:rsidRPr="00B65A47" w:rsidRDefault="00B65A47" w:rsidP="00B65A47">
      <w:pPr>
        <w:pStyle w:val="Paragraphedeliste"/>
        <w:numPr>
          <w:ilvl w:val="0"/>
          <w:numId w:val="29"/>
        </w:numPr>
        <w:spacing w:before="240" w:after="200" w:line="240" w:lineRule="auto"/>
        <w:jc w:val="both"/>
        <w:rPr>
          <w:rFonts w:ascii="Arial" w:hAnsi="Arial" w:cs="Arial"/>
          <w:sz w:val="24"/>
          <w:szCs w:val="24"/>
        </w:rPr>
      </w:pPr>
      <w:r w:rsidRPr="00B65A47">
        <w:rPr>
          <w:rFonts w:ascii="Arial" w:hAnsi="Arial" w:cs="Arial"/>
          <w:sz w:val="24"/>
          <w:szCs w:val="24"/>
        </w:rPr>
        <w:t>Les bons coups et les défis</w:t>
      </w:r>
      <w:r w:rsidR="000A0A2B">
        <w:rPr>
          <w:rFonts w:ascii="Arial" w:hAnsi="Arial" w:cs="Arial"/>
          <w:sz w:val="24"/>
          <w:szCs w:val="24"/>
        </w:rPr>
        <w:t>,</w:t>
      </w:r>
      <w:r w:rsidRPr="00B65A47">
        <w:rPr>
          <w:rFonts w:ascii="Arial" w:hAnsi="Arial" w:cs="Arial"/>
          <w:sz w:val="24"/>
          <w:szCs w:val="24"/>
        </w:rPr>
        <w:t xml:space="preserve"> ça prend du recul pour mettre des mots sur cette rétroaction</w:t>
      </w:r>
      <w:r w:rsidR="0058581D">
        <w:rPr>
          <w:rFonts w:ascii="Arial" w:hAnsi="Arial" w:cs="Arial"/>
          <w:sz w:val="24"/>
          <w:szCs w:val="24"/>
        </w:rPr>
        <w:t>;</w:t>
      </w:r>
    </w:p>
    <w:p w:rsidR="00B65A47" w:rsidRPr="00B65A47" w:rsidRDefault="00B65A47" w:rsidP="00B65A47">
      <w:pPr>
        <w:pStyle w:val="Paragraphedeliste"/>
        <w:numPr>
          <w:ilvl w:val="0"/>
          <w:numId w:val="29"/>
        </w:numPr>
        <w:spacing w:before="240" w:after="200" w:line="240" w:lineRule="auto"/>
        <w:jc w:val="both"/>
        <w:rPr>
          <w:rFonts w:ascii="Arial" w:hAnsi="Arial" w:cs="Arial"/>
          <w:sz w:val="24"/>
          <w:szCs w:val="24"/>
        </w:rPr>
      </w:pPr>
      <w:r w:rsidRPr="00B65A47">
        <w:rPr>
          <w:rFonts w:ascii="Arial" w:hAnsi="Arial" w:cs="Arial"/>
          <w:sz w:val="24"/>
          <w:szCs w:val="24"/>
        </w:rPr>
        <w:t>Le renforcement positif auprès de l</w:t>
      </w:r>
      <w:r w:rsidR="00486524">
        <w:rPr>
          <w:rFonts w:ascii="Arial" w:hAnsi="Arial" w:cs="Arial"/>
          <w:sz w:val="24"/>
          <w:szCs w:val="24"/>
        </w:rPr>
        <w:t>’étudiant ou l’</w:t>
      </w:r>
      <w:r w:rsidR="0058581D">
        <w:rPr>
          <w:rFonts w:ascii="Arial" w:hAnsi="Arial" w:cs="Arial"/>
          <w:sz w:val="24"/>
          <w:szCs w:val="24"/>
        </w:rPr>
        <w:t>étudiante;</w:t>
      </w:r>
    </w:p>
    <w:p w:rsidR="00B65A47" w:rsidRPr="00B65A47" w:rsidRDefault="00B65A47" w:rsidP="00B65A47">
      <w:pPr>
        <w:pStyle w:val="Paragraphedeliste"/>
        <w:numPr>
          <w:ilvl w:val="0"/>
          <w:numId w:val="29"/>
        </w:numPr>
        <w:spacing w:before="240" w:after="200" w:line="240" w:lineRule="auto"/>
        <w:jc w:val="both"/>
        <w:rPr>
          <w:rFonts w:ascii="Arial" w:hAnsi="Arial" w:cs="Arial"/>
          <w:sz w:val="24"/>
          <w:szCs w:val="24"/>
        </w:rPr>
      </w:pPr>
      <w:r w:rsidRPr="00B65A47">
        <w:rPr>
          <w:rFonts w:ascii="Arial" w:hAnsi="Arial" w:cs="Arial"/>
          <w:sz w:val="24"/>
          <w:szCs w:val="24"/>
        </w:rPr>
        <w:t>Augmenter le sentiment de compétence</w:t>
      </w:r>
      <w:r w:rsidR="000A0A2B">
        <w:rPr>
          <w:rFonts w:ascii="Arial" w:hAnsi="Arial" w:cs="Arial"/>
          <w:sz w:val="24"/>
          <w:szCs w:val="24"/>
        </w:rPr>
        <w:t>,</w:t>
      </w:r>
      <w:r w:rsidRPr="00B65A47">
        <w:rPr>
          <w:rFonts w:ascii="Arial" w:hAnsi="Arial" w:cs="Arial"/>
          <w:sz w:val="24"/>
          <w:szCs w:val="24"/>
        </w:rPr>
        <w:t xml:space="preserve"> mais aussi composer avec le sentime</w:t>
      </w:r>
      <w:r w:rsidR="00486524">
        <w:rPr>
          <w:rFonts w:ascii="Arial" w:hAnsi="Arial" w:cs="Arial"/>
          <w:sz w:val="24"/>
          <w:szCs w:val="24"/>
        </w:rPr>
        <w:t>nt de performance de l’étudiant ou l’</w:t>
      </w:r>
      <w:r w:rsidR="0058581D">
        <w:rPr>
          <w:rFonts w:ascii="Arial" w:hAnsi="Arial" w:cs="Arial"/>
          <w:sz w:val="24"/>
          <w:szCs w:val="24"/>
        </w:rPr>
        <w:t>étudiante;</w:t>
      </w:r>
    </w:p>
    <w:p w:rsidR="00B65A47" w:rsidRPr="00B65A47" w:rsidRDefault="00B65A47" w:rsidP="00B65A47">
      <w:pPr>
        <w:pStyle w:val="Paragraphedeliste"/>
        <w:numPr>
          <w:ilvl w:val="0"/>
          <w:numId w:val="29"/>
        </w:numPr>
        <w:spacing w:before="240" w:after="200" w:line="240" w:lineRule="auto"/>
        <w:jc w:val="both"/>
        <w:rPr>
          <w:rFonts w:ascii="Arial" w:hAnsi="Arial" w:cs="Arial"/>
          <w:sz w:val="24"/>
          <w:szCs w:val="24"/>
        </w:rPr>
      </w:pPr>
      <w:r w:rsidRPr="00B65A47">
        <w:rPr>
          <w:rFonts w:ascii="Arial" w:hAnsi="Arial" w:cs="Arial"/>
          <w:sz w:val="24"/>
          <w:szCs w:val="24"/>
        </w:rPr>
        <w:t>Nommer les attentes c</w:t>
      </w:r>
      <w:r w:rsidR="00486524">
        <w:rPr>
          <w:rFonts w:ascii="Arial" w:hAnsi="Arial" w:cs="Arial"/>
          <w:sz w:val="24"/>
          <w:szCs w:val="24"/>
        </w:rPr>
        <w:t>laires et précises à l’étudiant ou l’étudiante</w:t>
      </w:r>
      <w:r w:rsidR="0058581D">
        <w:rPr>
          <w:rFonts w:ascii="Arial" w:hAnsi="Arial" w:cs="Arial"/>
          <w:sz w:val="24"/>
          <w:szCs w:val="24"/>
        </w:rPr>
        <w:t>. Comment je fonctionne;</w:t>
      </w:r>
    </w:p>
    <w:p w:rsidR="00B65A47" w:rsidRPr="00B65A47" w:rsidRDefault="00B65A47" w:rsidP="00B65A47">
      <w:pPr>
        <w:pStyle w:val="Paragraphedeliste"/>
        <w:numPr>
          <w:ilvl w:val="0"/>
          <w:numId w:val="29"/>
        </w:numPr>
        <w:spacing w:before="240" w:after="200" w:line="240" w:lineRule="auto"/>
        <w:jc w:val="both"/>
        <w:rPr>
          <w:rFonts w:ascii="Arial" w:hAnsi="Arial" w:cs="Arial"/>
          <w:sz w:val="24"/>
          <w:szCs w:val="24"/>
        </w:rPr>
      </w:pPr>
      <w:r w:rsidRPr="00B65A47">
        <w:rPr>
          <w:rFonts w:ascii="Arial" w:hAnsi="Arial" w:cs="Arial"/>
          <w:sz w:val="24"/>
          <w:szCs w:val="24"/>
        </w:rPr>
        <w:t>Découper « la montagne » en petite bouchée pour normaliser le processus d’apprentissage</w:t>
      </w:r>
      <w:r w:rsidR="0058581D">
        <w:rPr>
          <w:rFonts w:ascii="Arial" w:hAnsi="Arial" w:cs="Arial"/>
          <w:sz w:val="24"/>
          <w:szCs w:val="24"/>
        </w:rPr>
        <w:t>;</w:t>
      </w:r>
    </w:p>
    <w:p w:rsidR="00B65A47" w:rsidRPr="00B65A47" w:rsidRDefault="00B65A47" w:rsidP="00B65A47">
      <w:pPr>
        <w:pStyle w:val="Paragraphedeliste"/>
        <w:numPr>
          <w:ilvl w:val="0"/>
          <w:numId w:val="29"/>
        </w:numPr>
        <w:spacing w:before="240" w:after="200" w:line="240" w:lineRule="auto"/>
        <w:jc w:val="both"/>
        <w:rPr>
          <w:rFonts w:ascii="Arial" w:hAnsi="Arial" w:cs="Arial"/>
          <w:sz w:val="24"/>
          <w:szCs w:val="24"/>
        </w:rPr>
      </w:pPr>
      <w:r w:rsidRPr="00B65A47">
        <w:rPr>
          <w:rFonts w:ascii="Arial" w:hAnsi="Arial" w:cs="Arial"/>
          <w:sz w:val="24"/>
          <w:szCs w:val="24"/>
        </w:rPr>
        <w:t>L’accueillir dans ce qu’</w:t>
      </w:r>
      <w:r w:rsidR="00486524">
        <w:rPr>
          <w:rFonts w:ascii="Arial" w:hAnsi="Arial" w:cs="Arial"/>
          <w:sz w:val="24"/>
          <w:szCs w:val="24"/>
        </w:rPr>
        <w:t>il ou qu’</w:t>
      </w:r>
      <w:r w:rsidRPr="00B65A47">
        <w:rPr>
          <w:rFonts w:ascii="Arial" w:hAnsi="Arial" w:cs="Arial"/>
          <w:sz w:val="24"/>
          <w:szCs w:val="24"/>
        </w:rPr>
        <w:t>elle vit et défaire ses croyances (parfait</w:t>
      </w:r>
      <w:r w:rsidR="00486524">
        <w:rPr>
          <w:rFonts w:ascii="Arial" w:hAnsi="Arial" w:cs="Arial"/>
          <w:sz w:val="24"/>
          <w:szCs w:val="24"/>
        </w:rPr>
        <w:t>(</w:t>
      </w:r>
      <w:r w:rsidRPr="00B65A47">
        <w:rPr>
          <w:rFonts w:ascii="Arial" w:hAnsi="Arial" w:cs="Arial"/>
          <w:sz w:val="24"/>
          <w:szCs w:val="24"/>
        </w:rPr>
        <w:t>e</w:t>
      </w:r>
      <w:r w:rsidR="00486524">
        <w:rPr>
          <w:rFonts w:ascii="Arial" w:hAnsi="Arial" w:cs="Arial"/>
          <w:sz w:val="24"/>
          <w:szCs w:val="24"/>
        </w:rPr>
        <w:t>)</w:t>
      </w:r>
      <w:r w:rsidRPr="00B65A47">
        <w:rPr>
          <w:rFonts w:ascii="Arial" w:hAnsi="Arial" w:cs="Arial"/>
          <w:sz w:val="24"/>
          <w:szCs w:val="24"/>
        </w:rPr>
        <w:t xml:space="preserve"> dès le départ du stage)</w:t>
      </w:r>
      <w:r w:rsidR="0058581D">
        <w:rPr>
          <w:rFonts w:ascii="Arial" w:hAnsi="Arial" w:cs="Arial"/>
          <w:sz w:val="24"/>
          <w:szCs w:val="24"/>
        </w:rPr>
        <w:t>;</w:t>
      </w:r>
    </w:p>
    <w:p w:rsidR="00B65A47" w:rsidRPr="00B65A47" w:rsidRDefault="00B65A47" w:rsidP="00B65A47">
      <w:pPr>
        <w:pStyle w:val="Paragraphedeliste"/>
        <w:numPr>
          <w:ilvl w:val="0"/>
          <w:numId w:val="29"/>
        </w:numPr>
        <w:spacing w:before="240" w:after="200" w:line="240" w:lineRule="auto"/>
        <w:jc w:val="both"/>
        <w:rPr>
          <w:rFonts w:ascii="Arial" w:hAnsi="Arial" w:cs="Arial"/>
          <w:sz w:val="24"/>
          <w:szCs w:val="24"/>
        </w:rPr>
      </w:pPr>
      <w:r w:rsidRPr="00B65A47">
        <w:rPr>
          <w:rFonts w:ascii="Arial" w:hAnsi="Arial" w:cs="Arial"/>
          <w:sz w:val="24"/>
          <w:szCs w:val="24"/>
        </w:rPr>
        <w:t>L’utilisation du journal de bord est important</w:t>
      </w:r>
      <w:r w:rsidR="000A0A2B">
        <w:rPr>
          <w:rFonts w:ascii="Arial" w:hAnsi="Arial" w:cs="Arial"/>
          <w:sz w:val="24"/>
          <w:szCs w:val="24"/>
        </w:rPr>
        <w:t>e</w:t>
      </w:r>
      <w:r w:rsidRPr="00B65A47">
        <w:rPr>
          <w:rFonts w:ascii="Arial" w:hAnsi="Arial" w:cs="Arial"/>
          <w:sz w:val="24"/>
          <w:szCs w:val="24"/>
        </w:rPr>
        <w:t>: planifier un temps d’arrêt</w:t>
      </w:r>
      <w:r w:rsidR="0058581D">
        <w:rPr>
          <w:rFonts w:ascii="Arial" w:hAnsi="Arial" w:cs="Arial"/>
          <w:sz w:val="24"/>
          <w:szCs w:val="24"/>
        </w:rPr>
        <w:t>;</w:t>
      </w:r>
    </w:p>
    <w:p w:rsidR="00B65A47" w:rsidRPr="00B65A47" w:rsidRDefault="00B65A47" w:rsidP="00B65A47">
      <w:pPr>
        <w:pStyle w:val="Paragraphedeliste"/>
        <w:numPr>
          <w:ilvl w:val="0"/>
          <w:numId w:val="29"/>
        </w:numPr>
        <w:spacing w:before="240" w:after="200" w:line="240" w:lineRule="auto"/>
        <w:jc w:val="both"/>
        <w:rPr>
          <w:rFonts w:ascii="Arial" w:hAnsi="Arial" w:cs="Arial"/>
          <w:sz w:val="24"/>
          <w:szCs w:val="24"/>
        </w:rPr>
      </w:pPr>
      <w:r w:rsidRPr="00B65A47">
        <w:rPr>
          <w:rFonts w:ascii="Arial" w:hAnsi="Arial" w:cs="Arial"/>
          <w:sz w:val="24"/>
          <w:szCs w:val="24"/>
        </w:rPr>
        <w:t>Un temps propice pour la supervision : dosage entre la rigueur et l’équilibre de l’apprentissage de l’étudiant</w:t>
      </w:r>
      <w:r w:rsidR="00486524">
        <w:rPr>
          <w:rFonts w:ascii="Arial" w:hAnsi="Arial" w:cs="Arial"/>
          <w:sz w:val="24"/>
          <w:szCs w:val="24"/>
        </w:rPr>
        <w:t>(e) / superviseur(e)</w:t>
      </w:r>
      <w:r w:rsidRPr="00B65A47">
        <w:rPr>
          <w:rFonts w:ascii="Arial" w:hAnsi="Arial" w:cs="Arial"/>
          <w:sz w:val="24"/>
          <w:szCs w:val="24"/>
        </w:rPr>
        <w:t>. Ex</w:t>
      </w:r>
      <w:r w:rsidR="000A0A2B">
        <w:rPr>
          <w:rFonts w:ascii="Arial" w:hAnsi="Arial" w:cs="Arial"/>
          <w:sz w:val="24"/>
          <w:szCs w:val="24"/>
        </w:rPr>
        <w:t>.</w:t>
      </w:r>
      <w:r w:rsidRPr="00B65A47">
        <w:rPr>
          <w:rFonts w:ascii="Arial" w:hAnsi="Arial" w:cs="Arial"/>
          <w:sz w:val="24"/>
          <w:szCs w:val="24"/>
        </w:rPr>
        <w:t> : Quel est ton plan de vol</w:t>
      </w:r>
      <w:r w:rsidR="0058581D">
        <w:rPr>
          <w:rFonts w:ascii="Arial" w:hAnsi="Arial" w:cs="Arial"/>
          <w:sz w:val="24"/>
          <w:szCs w:val="24"/>
        </w:rPr>
        <w:t>;</w:t>
      </w:r>
    </w:p>
    <w:p w:rsidR="00B65A47" w:rsidRPr="00B65A47" w:rsidRDefault="00B65A47" w:rsidP="00B65A47">
      <w:pPr>
        <w:pStyle w:val="Paragraphedeliste"/>
        <w:numPr>
          <w:ilvl w:val="0"/>
          <w:numId w:val="29"/>
        </w:numPr>
        <w:spacing w:before="240" w:after="200" w:line="240" w:lineRule="auto"/>
        <w:jc w:val="both"/>
        <w:rPr>
          <w:rFonts w:ascii="Arial" w:hAnsi="Arial" w:cs="Arial"/>
          <w:sz w:val="24"/>
          <w:szCs w:val="24"/>
        </w:rPr>
      </w:pPr>
      <w:r w:rsidRPr="00B65A47">
        <w:rPr>
          <w:rFonts w:ascii="Arial" w:hAnsi="Arial" w:cs="Arial"/>
          <w:sz w:val="24"/>
          <w:szCs w:val="24"/>
        </w:rPr>
        <w:t>Grille de superviseur</w:t>
      </w:r>
      <w:r w:rsidR="00486524">
        <w:rPr>
          <w:rFonts w:ascii="Arial" w:hAnsi="Arial" w:cs="Arial"/>
          <w:sz w:val="24"/>
          <w:szCs w:val="24"/>
        </w:rPr>
        <w:t>(e)</w:t>
      </w:r>
      <w:r w:rsidRPr="00B65A47">
        <w:rPr>
          <w:rFonts w:ascii="Arial" w:hAnsi="Arial" w:cs="Arial"/>
          <w:sz w:val="24"/>
          <w:szCs w:val="24"/>
        </w:rPr>
        <w:t xml:space="preserve"> disponi</w:t>
      </w:r>
      <w:r w:rsidR="0058581D">
        <w:rPr>
          <w:rFonts w:ascii="Arial" w:hAnsi="Arial" w:cs="Arial"/>
          <w:sz w:val="24"/>
          <w:szCs w:val="24"/>
        </w:rPr>
        <w:t>ble aux supervisions (annexe 1);</w:t>
      </w:r>
    </w:p>
    <w:p w:rsidR="00B65A47" w:rsidRPr="00B65A47" w:rsidRDefault="00486524" w:rsidP="00B65A47">
      <w:pPr>
        <w:pStyle w:val="Paragraphedeliste"/>
        <w:numPr>
          <w:ilvl w:val="0"/>
          <w:numId w:val="29"/>
        </w:numPr>
        <w:spacing w:before="240" w:after="200" w:line="240" w:lineRule="auto"/>
        <w:jc w:val="both"/>
        <w:rPr>
          <w:rFonts w:ascii="Arial" w:hAnsi="Arial" w:cs="Arial"/>
          <w:sz w:val="24"/>
          <w:szCs w:val="24"/>
        </w:rPr>
      </w:pPr>
      <w:r>
        <w:rPr>
          <w:rFonts w:ascii="Arial" w:hAnsi="Arial" w:cs="Arial"/>
          <w:sz w:val="24"/>
          <w:szCs w:val="24"/>
        </w:rPr>
        <w:t>Pousser l’étudiant ou l’étudiante</w:t>
      </w:r>
      <w:r w:rsidR="00B65A47" w:rsidRPr="00B65A47">
        <w:rPr>
          <w:rFonts w:ascii="Arial" w:hAnsi="Arial" w:cs="Arial"/>
          <w:sz w:val="24"/>
          <w:szCs w:val="24"/>
        </w:rPr>
        <w:t xml:space="preserve"> hors de sa zone de confort afin de lui démontrer que les apprentissages sont </w:t>
      </w:r>
      <w:r w:rsidR="0058581D">
        <w:rPr>
          <w:rFonts w:ascii="Arial" w:hAnsi="Arial" w:cs="Arial"/>
          <w:sz w:val="24"/>
          <w:szCs w:val="24"/>
        </w:rPr>
        <w:t>acquis;</w:t>
      </w:r>
    </w:p>
    <w:p w:rsidR="00B65A47" w:rsidRPr="00B65A47" w:rsidRDefault="00B65A47" w:rsidP="00B65A47">
      <w:pPr>
        <w:pStyle w:val="Paragraphedeliste"/>
        <w:numPr>
          <w:ilvl w:val="0"/>
          <w:numId w:val="29"/>
        </w:numPr>
        <w:spacing w:before="240" w:after="200" w:line="240" w:lineRule="auto"/>
        <w:jc w:val="both"/>
        <w:rPr>
          <w:rFonts w:ascii="Arial" w:hAnsi="Arial" w:cs="Arial"/>
          <w:sz w:val="24"/>
          <w:szCs w:val="24"/>
        </w:rPr>
      </w:pPr>
      <w:r w:rsidRPr="00B65A47">
        <w:rPr>
          <w:rFonts w:ascii="Arial" w:hAnsi="Arial" w:cs="Arial"/>
          <w:sz w:val="24"/>
          <w:szCs w:val="24"/>
        </w:rPr>
        <w:t>Dans un milieu, on mentionne que l’équipe est ton superviseur. L’accueil</w:t>
      </w:r>
      <w:r w:rsidR="00486524">
        <w:rPr>
          <w:rFonts w:ascii="Arial" w:hAnsi="Arial" w:cs="Arial"/>
          <w:sz w:val="24"/>
          <w:szCs w:val="24"/>
        </w:rPr>
        <w:t xml:space="preserve"> du ou</w:t>
      </w:r>
      <w:r w:rsidRPr="00B65A47">
        <w:rPr>
          <w:rFonts w:ascii="Arial" w:hAnsi="Arial" w:cs="Arial"/>
          <w:sz w:val="24"/>
          <w:szCs w:val="24"/>
        </w:rPr>
        <w:t xml:space="preserve"> de la stagiaire par tous permet de l’accueillir et </w:t>
      </w:r>
      <w:r w:rsidR="0058581D">
        <w:rPr>
          <w:rFonts w:ascii="Arial" w:hAnsi="Arial" w:cs="Arial"/>
          <w:sz w:val="24"/>
          <w:szCs w:val="24"/>
        </w:rPr>
        <w:t>de l’accompagner dans ses défis;</w:t>
      </w:r>
    </w:p>
    <w:p w:rsidR="00B65A47" w:rsidRPr="00B65A47" w:rsidRDefault="00B65A47" w:rsidP="00B65A47">
      <w:pPr>
        <w:pStyle w:val="Paragraphedeliste"/>
        <w:numPr>
          <w:ilvl w:val="0"/>
          <w:numId w:val="29"/>
        </w:numPr>
        <w:spacing w:before="240" w:after="200" w:line="240" w:lineRule="auto"/>
        <w:jc w:val="both"/>
        <w:rPr>
          <w:rFonts w:ascii="Arial" w:hAnsi="Arial" w:cs="Arial"/>
          <w:sz w:val="24"/>
          <w:szCs w:val="24"/>
        </w:rPr>
      </w:pPr>
      <w:r w:rsidRPr="00B65A47">
        <w:rPr>
          <w:rFonts w:ascii="Arial" w:hAnsi="Arial" w:cs="Arial"/>
          <w:sz w:val="24"/>
          <w:szCs w:val="24"/>
        </w:rPr>
        <w:t>Mon intervenant</w:t>
      </w:r>
      <w:r w:rsidR="00486524">
        <w:rPr>
          <w:rFonts w:ascii="Arial" w:hAnsi="Arial" w:cs="Arial"/>
          <w:sz w:val="24"/>
          <w:szCs w:val="24"/>
        </w:rPr>
        <w:t>(e)</w:t>
      </w:r>
      <w:r w:rsidRPr="00B65A47">
        <w:rPr>
          <w:rFonts w:ascii="Arial" w:hAnsi="Arial" w:cs="Arial"/>
          <w:sz w:val="24"/>
          <w:szCs w:val="24"/>
        </w:rPr>
        <w:t xml:space="preserve"> a un impact auprès de la clientèle. Apprendre dans l’erreur et la difficulté. Tout peut se reprendre avec le client</w:t>
      </w:r>
      <w:r w:rsidR="00486524">
        <w:rPr>
          <w:rFonts w:ascii="Arial" w:hAnsi="Arial" w:cs="Arial"/>
          <w:sz w:val="24"/>
          <w:szCs w:val="24"/>
        </w:rPr>
        <w:t xml:space="preserve"> ou la cliente</w:t>
      </w:r>
      <w:r w:rsidR="0058581D">
        <w:rPr>
          <w:rFonts w:ascii="Arial" w:hAnsi="Arial" w:cs="Arial"/>
          <w:sz w:val="24"/>
          <w:szCs w:val="24"/>
        </w:rPr>
        <w:t>;</w:t>
      </w:r>
    </w:p>
    <w:p w:rsidR="00B65A47" w:rsidRPr="00B65A47" w:rsidRDefault="00B65A47" w:rsidP="00B65A47">
      <w:pPr>
        <w:pStyle w:val="Paragraphedeliste"/>
        <w:numPr>
          <w:ilvl w:val="0"/>
          <w:numId w:val="29"/>
        </w:numPr>
        <w:spacing w:before="240" w:after="200" w:line="240" w:lineRule="auto"/>
        <w:jc w:val="both"/>
        <w:rPr>
          <w:rFonts w:ascii="Arial" w:hAnsi="Arial" w:cs="Arial"/>
          <w:sz w:val="24"/>
          <w:szCs w:val="24"/>
        </w:rPr>
      </w:pPr>
      <w:r w:rsidRPr="00B65A47">
        <w:rPr>
          <w:rFonts w:ascii="Arial" w:hAnsi="Arial" w:cs="Arial"/>
          <w:sz w:val="24"/>
          <w:szCs w:val="24"/>
        </w:rPr>
        <w:t xml:space="preserve">Savoir que mon </w:t>
      </w:r>
      <w:r w:rsidR="00486524">
        <w:rPr>
          <w:rFonts w:ascii="Arial" w:hAnsi="Arial" w:cs="Arial"/>
          <w:sz w:val="24"/>
          <w:szCs w:val="24"/>
        </w:rPr>
        <w:t xml:space="preserve">ou ma </w:t>
      </w:r>
      <w:r w:rsidRPr="00B65A47">
        <w:rPr>
          <w:rFonts w:ascii="Arial" w:hAnsi="Arial" w:cs="Arial"/>
          <w:sz w:val="24"/>
          <w:szCs w:val="24"/>
        </w:rPr>
        <w:t>superviseur</w:t>
      </w:r>
      <w:r w:rsidR="00486524">
        <w:rPr>
          <w:rFonts w:ascii="Arial" w:hAnsi="Arial" w:cs="Arial"/>
          <w:sz w:val="24"/>
          <w:szCs w:val="24"/>
        </w:rPr>
        <w:t>(e)</w:t>
      </w:r>
      <w:r w:rsidRPr="00B65A47">
        <w:rPr>
          <w:rFonts w:ascii="Arial" w:hAnsi="Arial" w:cs="Arial"/>
          <w:sz w:val="24"/>
          <w:szCs w:val="24"/>
        </w:rPr>
        <w:t xml:space="preserve"> est </w:t>
      </w:r>
      <w:r w:rsidR="000A0A2B">
        <w:rPr>
          <w:rFonts w:ascii="Arial" w:hAnsi="Arial" w:cs="Arial"/>
          <w:sz w:val="24"/>
          <w:szCs w:val="24"/>
        </w:rPr>
        <w:t>un mentor qui va me « ba</w:t>
      </w:r>
      <w:r w:rsidR="00357933">
        <w:rPr>
          <w:rFonts w:ascii="Arial" w:hAnsi="Arial" w:cs="Arial"/>
          <w:sz w:val="24"/>
          <w:szCs w:val="24"/>
        </w:rPr>
        <w:t>c</w:t>
      </w:r>
      <w:r w:rsidR="000A0A2B">
        <w:rPr>
          <w:rFonts w:ascii="Arial" w:hAnsi="Arial" w:cs="Arial"/>
          <w:sz w:val="24"/>
          <w:szCs w:val="24"/>
        </w:rPr>
        <w:t>ker » si</w:t>
      </w:r>
      <w:r w:rsidRPr="00B65A47">
        <w:rPr>
          <w:rFonts w:ascii="Arial" w:hAnsi="Arial" w:cs="Arial"/>
          <w:sz w:val="24"/>
          <w:szCs w:val="24"/>
        </w:rPr>
        <w:t xml:space="preserve"> jamais il survient une difficulté.</w:t>
      </w:r>
    </w:p>
    <w:p w:rsidR="00993C19" w:rsidRPr="00375961" w:rsidRDefault="00993C19" w:rsidP="00375961">
      <w:pPr>
        <w:spacing w:after="0"/>
        <w:jc w:val="both"/>
        <w:rPr>
          <w:rFonts w:ascii="Arial" w:hAnsi="Arial" w:cs="Arial"/>
          <w:sz w:val="24"/>
          <w:szCs w:val="24"/>
        </w:rPr>
      </w:pPr>
    </w:p>
    <w:p w:rsidR="00897BA7" w:rsidRDefault="00897BA7" w:rsidP="002E771B">
      <w:pPr>
        <w:pStyle w:val="Paragraphedeliste"/>
        <w:spacing w:after="0"/>
        <w:ind w:left="0"/>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t>Atelier 3</w:t>
      </w:r>
    </w:p>
    <w:p w:rsidR="002E771B" w:rsidRDefault="002E771B" w:rsidP="002E771B">
      <w:pPr>
        <w:pStyle w:val="Paragraphedeliste"/>
        <w:spacing w:after="0"/>
        <w:ind w:left="0"/>
        <w:jc w:val="both"/>
        <w:rPr>
          <w:rFonts w:ascii="Arial" w:hAnsi="Arial" w:cs="Arial"/>
          <w:b/>
          <w:color w:val="000000"/>
          <w:sz w:val="24"/>
          <w:szCs w:val="24"/>
          <w:shd w:val="clear" w:color="auto" w:fill="FFFFFF"/>
        </w:rPr>
      </w:pPr>
      <w:r w:rsidRPr="00EF6390">
        <w:rPr>
          <w:rFonts w:ascii="Arial" w:hAnsi="Arial" w:cs="Arial"/>
          <w:b/>
          <w:color w:val="000000"/>
          <w:sz w:val="24"/>
          <w:szCs w:val="24"/>
          <w:shd w:val="clear" w:color="auto" w:fill="FFFFFF"/>
        </w:rPr>
        <w:t xml:space="preserve">Apprendre à conjuguer avec les écarts entre les univers </w:t>
      </w:r>
      <w:r w:rsidR="00993C19" w:rsidRPr="00EF6390">
        <w:rPr>
          <w:rFonts w:ascii="Arial" w:hAnsi="Arial" w:cs="Arial"/>
          <w:b/>
          <w:color w:val="000000"/>
          <w:sz w:val="24"/>
          <w:szCs w:val="24"/>
          <w:shd w:val="clear" w:color="auto" w:fill="FFFFFF"/>
        </w:rPr>
        <w:t>projeté</w:t>
      </w:r>
      <w:r w:rsidRPr="00EF6390">
        <w:rPr>
          <w:rFonts w:ascii="Arial" w:hAnsi="Arial" w:cs="Arial"/>
          <w:b/>
          <w:color w:val="000000"/>
          <w:sz w:val="24"/>
          <w:szCs w:val="24"/>
          <w:shd w:val="clear" w:color="auto" w:fill="FFFFFF"/>
        </w:rPr>
        <w:t xml:space="preserve"> et actualisé de l’intervention : comment accompagner les </w:t>
      </w:r>
      <w:r w:rsidR="006F2C2A" w:rsidRPr="00EF6390">
        <w:rPr>
          <w:rFonts w:ascii="Arial" w:hAnsi="Arial" w:cs="Arial"/>
          <w:b/>
          <w:color w:val="000000"/>
          <w:sz w:val="24"/>
          <w:szCs w:val="24"/>
          <w:shd w:val="clear" w:color="auto" w:fill="FFFFFF"/>
        </w:rPr>
        <w:t xml:space="preserve">stagiaires dans leur rencontre </w:t>
      </w:r>
      <w:r w:rsidRPr="00EF6390">
        <w:rPr>
          <w:rFonts w:ascii="Arial" w:hAnsi="Arial" w:cs="Arial"/>
          <w:b/>
          <w:color w:val="000000"/>
          <w:sz w:val="24"/>
          <w:szCs w:val="24"/>
          <w:shd w:val="clear" w:color="auto" w:fill="FFFFFF"/>
        </w:rPr>
        <w:t xml:space="preserve">avec la réalité du terrain? </w:t>
      </w:r>
      <w:r w:rsidR="00A1333C" w:rsidRPr="00A1333C">
        <w:rPr>
          <w:rFonts w:ascii="Arial" w:hAnsi="Arial" w:cs="Arial"/>
          <w:color w:val="000000"/>
          <w:sz w:val="24"/>
          <w:szCs w:val="24"/>
          <w:shd w:val="clear" w:color="auto" w:fill="FFFFFF"/>
        </w:rPr>
        <w:t>(Marie Beauchesne)</w:t>
      </w:r>
    </w:p>
    <w:p w:rsidR="00EF6390" w:rsidRPr="00EF6390" w:rsidRDefault="00EF6390" w:rsidP="002E771B">
      <w:pPr>
        <w:pStyle w:val="Paragraphedeliste"/>
        <w:spacing w:after="0"/>
        <w:ind w:left="0"/>
        <w:jc w:val="both"/>
        <w:rPr>
          <w:rFonts w:ascii="Arial" w:hAnsi="Arial" w:cs="Arial"/>
          <w:b/>
          <w:color w:val="000000"/>
          <w:sz w:val="24"/>
          <w:szCs w:val="24"/>
          <w:shd w:val="clear" w:color="auto" w:fill="FFFFFF"/>
        </w:rPr>
      </w:pPr>
    </w:p>
    <w:p w:rsidR="00B862F6" w:rsidRDefault="00B862F6" w:rsidP="009951C9">
      <w:pPr>
        <w:pStyle w:val="NormalWeb"/>
        <w:jc w:val="both"/>
        <w:rPr>
          <w:rFonts w:ascii="Arial" w:hAnsi="Arial" w:cs="Arial"/>
          <w:color w:val="000000"/>
        </w:rPr>
      </w:pPr>
      <w:r w:rsidRPr="009951C9">
        <w:rPr>
          <w:rFonts w:ascii="Arial" w:hAnsi="Arial" w:cs="Arial"/>
          <w:color w:val="000000"/>
        </w:rPr>
        <w:t>Les stages pratiques constituent un espace privilégié d’intégration des connaissances et d’actualisation des compétences d’intervent</w:t>
      </w:r>
      <w:r w:rsidR="00357933">
        <w:rPr>
          <w:rFonts w:ascii="Arial" w:hAnsi="Arial" w:cs="Arial"/>
          <w:color w:val="000000"/>
        </w:rPr>
        <w:t>ion. Pour plusieurs étudiants et étudiantes</w:t>
      </w:r>
      <w:r w:rsidRPr="009951C9">
        <w:rPr>
          <w:rFonts w:ascii="Arial" w:hAnsi="Arial" w:cs="Arial"/>
          <w:color w:val="000000"/>
        </w:rPr>
        <w:t>, les stages sont également l’occasion de vivre une rencontre – parfois choc – avec la réalité du terrain, où se manifestent souvent plusieurs écarts. Les discussions dans cet atelier</w:t>
      </w:r>
      <w:r w:rsidR="00A55879">
        <w:rPr>
          <w:rFonts w:ascii="Arial" w:hAnsi="Arial" w:cs="Arial"/>
          <w:color w:val="000000"/>
        </w:rPr>
        <w:t xml:space="preserve"> ont traité </w:t>
      </w:r>
      <w:r w:rsidRPr="009951C9">
        <w:rPr>
          <w:rFonts w:ascii="Arial" w:hAnsi="Arial" w:cs="Arial"/>
          <w:color w:val="000000"/>
        </w:rPr>
        <w:t xml:space="preserve"> de divers écarts rencontrés par les stagiaires, par exemple, l’écart entre la théorie apprise dans la formation et la pr</w:t>
      </w:r>
      <w:r w:rsidR="00357933">
        <w:rPr>
          <w:rFonts w:ascii="Arial" w:hAnsi="Arial" w:cs="Arial"/>
          <w:color w:val="000000"/>
        </w:rPr>
        <w:t>atique des autres intervenant</w:t>
      </w:r>
      <w:r w:rsidRPr="009951C9">
        <w:rPr>
          <w:rFonts w:ascii="Arial" w:hAnsi="Arial" w:cs="Arial"/>
          <w:color w:val="000000"/>
        </w:rPr>
        <w:t>s</w:t>
      </w:r>
      <w:r w:rsidR="00357933">
        <w:rPr>
          <w:rFonts w:ascii="Arial" w:hAnsi="Arial" w:cs="Arial"/>
          <w:color w:val="000000"/>
        </w:rPr>
        <w:t xml:space="preserve"> et intervenantes</w:t>
      </w:r>
      <w:r w:rsidRPr="009951C9">
        <w:rPr>
          <w:rFonts w:ascii="Arial" w:hAnsi="Arial" w:cs="Arial"/>
          <w:color w:val="000000"/>
        </w:rPr>
        <w:t>, l’écart entre la vision de l’intervention véhiculée dans la formation et la vision préconisée dans le milieu, l’écart entre</w:t>
      </w:r>
      <w:r w:rsidR="00357933">
        <w:rPr>
          <w:rFonts w:ascii="Arial" w:hAnsi="Arial" w:cs="Arial"/>
          <w:color w:val="000000"/>
        </w:rPr>
        <w:t xml:space="preserve"> les aspirations de l’étudiant et de l’étudiante,</w:t>
      </w:r>
      <w:r w:rsidRPr="009951C9">
        <w:rPr>
          <w:rFonts w:ascii="Arial" w:hAnsi="Arial" w:cs="Arial"/>
          <w:color w:val="000000"/>
        </w:rPr>
        <w:t xml:space="preserve"> et l’étendue de son champ d’action possible sur le terrai</w:t>
      </w:r>
      <w:r w:rsidR="00357933">
        <w:rPr>
          <w:rFonts w:ascii="Arial" w:hAnsi="Arial" w:cs="Arial"/>
          <w:color w:val="000000"/>
        </w:rPr>
        <w:t xml:space="preserve">n, l’écart entre les valeurs du ou </w:t>
      </w:r>
      <w:r w:rsidRPr="009951C9">
        <w:rPr>
          <w:rFonts w:ascii="Arial" w:hAnsi="Arial" w:cs="Arial"/>
          <w:color w:val="000000"/>
        </w:rPr>
        <w:t>de la stagiaire et les contraintes organisationnelles, etc. Les p</w:t>
      </w:r>
      <w:r w:rsidR="00357933">
        <w:rPr>
          <w:rFonts w:ascii="Arial" w:hAnsi="Arial" w:cs="Arial"/>
          <w:color w:val="000000"/>
        </w:rPr>
        <w:t>articipants et participantes</w:t>
      </w:r>
      <w:r w:rsidR="00A55879">
        <w:rPr>
          <w:rFonts w:ascii="Arial" w:hAnsi="Arial" w:cs="Arial"/>
          <w:color w:val="000000"/>
        </w:rPr>
        <w:t xml:space="preserve"> à cet atelier </w:t>
      </w:r>
      <w:r w:rsidRPr="009951C9">
        <w:rPr>
          <w:rFonts w:ascii="Arial" w:hAnsi="Arial" w:cs="Arial"/>
          <w:color w:val="000000"/>
        </w:rPr>
        <w:t>ont</w:t>
      </w:r>
      <w:r w:rsidR="00A55879">
        <w:rPr>
          <w:rFonts w:ascii="Arial" w:hAnsi="Arial" w:cs="Arial"/>
          <w:color w:val="000000"/>
        </w:rPr>
        <w:t xml:space="preserve"> eu</w:t>
      </w:r>
      <w:r w:rsidRPr="009951C9">
        <w:rPr>
          <w:rFonts w:ascii="Arial" w:hAnsi="Arial" w:cs="Arial"/>
          <w:color w:val="000000"/>
        </w:rPr>
        <w:t xml:space="preserve"> l’occasion d’échanger et de s’approprier des moyens afin de mieux accompagner les stagiaires à prendre acte de ces écarts, à les appréhender de manière complexe, à les analyser, à mieux les comprendre, ainsi qu’à déployer leur créativité pour y faire face avec inventivité.</w:t>
      </w:r>
    </w:p>
    <w:p w:rsidR="00084949" w:rsidRDefault="00084949" w:rsidP="009951C9">
      <w:pPr>
        <w:pStyle w:val="NormalWeb"/>
        <w:jc w:val="both"/>
        <w:rPr>
          <w:rFonts w:ascii="Arial" w:hAnsi="Arial" w:cs="Arial"/>
          <w:color w:val="000000"/>
        </w:rPr>
      </w:pPr>
    </w:p>
    <w:p w:rsidR="00084949" w:rsidRPr="00334411" w:rsidRDefault="00084949" w:rsidP="000A0A2B">
      <w:pPr>
        <w:spacing w:line="240" w:lineRule="auto"/>
        <w:rPr>
          <w:rFonts w:ascii="Arial" w:hAnsi="Arial" w:cs="Arial"/>
          <w:b/>
          <w:color w:val="0070C0"/>
          <w:sz w:val="24"/>
          <w:szCs w:val="24"/>
        </w:rPr>
      </w:pPr>
      <w:r w:rsidRPr="00334411">
        <w:rPr>
          <w:rFonts w:ascii="Arial" w:hAnsi="Arial" w:cs="Arial"/>
          <w:b/>
          <w:color w:val="0070C0"/>
          <w:sz w:val="24"/>
          <w:szCs w:val="24"/>
        </w:rPr>
        <w:t>Les point</w:t>
      </w:r>
      <w:r w:rsidR="00334411">
        <w:rPr>
          <w:rFonts w:ascii="Arial" w:hAnsi="Arial" w:cs="Arial"/>
          <w:b/>
          <w:color w:val="0070C0"/>
          <w:sz w:val="24"/>
          <w:szCs w:val="24"/>
        </w:rPr>
        <w:t>s saillants des discussions pour</w:t>
      </w:r>
      <w:r w:rsidRPr="00334411">
        <w:rPr>
          <w:rFonts w:ascii="Arial" w:hAnsi="Arial" w:cs="Arial"/>
          <w:b/>
          <w:color w:val="0070C0"/>
          <w:sz w:val="24"/>
          <w:szCs w:val="24"/>
        </w:rPr>
        <w:t xml:space="preserve"> les 2 groupes:</w:t>
      </w:r>
    </w:p>
    <w:p w:rsidR="00084949" w:rsidRPr="00F832F8" w:rsidRDefault="00084949" w:rsidP="008E657C">
      <w:pPr>
        <w:spacing w:after="0" w:line="240" w:lineRule="auto"/>
        <w:rPr>
          <w:rFonts w:ascii="Arial" w:hAnsi="Arial" w:cs="Arial"/>
          <w:sz w:val="24"/>
          <w:szCs w:val="24"/>
        </w:rPr>
      </w:pPr>
      <w:r w:rsidRPr="00334411">
        <w:rPr>
          <w:rFonts w:ascii="Arial" w:hAnsi="Arial" w:cs="Arial"/>
          <w:sz w:val="24"/>
          <w:szCs w:val="24"/>
          <w:u w:val="single"/>
        </w:rPr>
        <w:t>Types d'écart</w:t>
      </w:r>
      <w:r w:rsidR="00F832F8">
        <w:rPr>
          <w:rFonts w:ascii="Arial" w:hAnsi="Arial" w:cs="Arial"/>
          <w:sz w:val="24"/>
          <w:szCs w:val="24"/>
        </w:rPr>
        <w:t> :</w:t>
      </w:r>
      <w:r w:rsidR="00357933">
        <w:rPr>
          <w:rFonts w:ascii="Arial" w:hAnsi="Arial" w:cs="Arial"/>
          <w:sz w:val="24"/>
          <w:szCs w:val="24"/>
        </w:rPr>
        <w:br/>
      </w:r>
      <w:r w:rsidRPr="00F832F8">
        <w:rPr>
          <w:rFonts w:ascii="Arial" w:hAnsi="Arial" w:cs="Arial"/>
          <w:sz w:val="24"/>
          <w:szCs w:val="24"/>
        </w:rPr>
        <w:t xml:space="preserve"> </w:t>
      </w:r>
    </w:p>
    <w:p w:rsidR="00084949" w:rsidRPr="00F832F8" w:rsidRDefault="00084949" w:rsidP="000A0A2B">
      <w:pPr>
        <w:pStyle w:val="Paragraphedeliste"/>
        <w:numPr>
          <w:ilvl w:val="0"/>
          <w:numId w:val="10"/>
        </w:numPr>
        <w:spacing w:after="0" w:line="240" w:lineRule="auto"/>
        <w:rPr>
          <w:rFonts w:ascii="Arial" w:hAnsi="Arial" w:cs="Arial"/>
          <w:sz w:val="24"/>
          <w:szCs w:val="24"/>
        </w:rPr>
      </w:pPr>
      <w:r w:rsidRPr="00F832F8">
        <w:rPr>
          <w:rFonts w:ascii="Arial" w:hAnsi="Arial" w:cs="Arial"/>
          <w:sz w:val="24"/>
          <w:szCs w:val="24"/>
        </w:rPr>
        <w:t>Écarts de valeurs, d'histoire de vie avec la population ciblée par l'intervention</w:t>
      </w:r>
      <w:r w:rsidR="0058581D">
        <w:rPr>
          <w:rFonts w:ascii="Arial" w:hAnsi="Arial" w:cs="Arial"/>
          <w:sz w:val="24"/>
          <w:szCs w:val="24"/>
        </w:rPr>
        <w:t>;</w:t>
      </w:r>
    </w:p>
    <w:p w:rsidR="00084949" w:rsidRPr="00F832F8" w:rsidRDefault="00084949" w:rsidP="000A0A2B">
      <w:pPr>
        <w:pStyle w:val="Paragraphedeliste"/>
        <w:numPr>
          <w:ilvl w:val="0"/>
          <w:numId w:val="10"/>
        </w:numPr>
        <w:spacing w:after="0" w:line="240" w:lineRule="auto"/>
        <w:rPr>
          <w:rFonts w:ascii="Arial" w:hAnsi="Arial" w:cs="Arial"/>
          <w:sz w:val="24"/>
          <w:szCs w:val="24"/>
        </w:rPr>
      </w:pPr>
      <w:r w:rsidRPr="00F832F8">
        <w:rPr>
          <w:rFonts w:ascii="Arial" w:hAnsi="Arial" w:cs="Arial"/>
          <w:sz w:val="24"/>
          <w:szCs w:val="24"/>
        </w:rPr>
        <w:t>Écarts entre les aspirations du</w:t>
      </w:r>
      <w:r w:rsidR="0058581D">
        <w:rPr>
          <w:rFonts w:ascii="Arial" w:hAnsi="Arial" w:cs="Arial"/>
          <w:sz w:val="24"/>
          <w:szCs w:val="24"/>
        </w:rPr>
        <w:t xml:space="preserve"> ou de la</w:t>
      </w:r>
      <w:r w:rsidRPr="00F832F8">
        <w:rPr>
          <w:rFonts w:ascii="Arial" w:hAnsi="Arial" w:cs="Arial"/>
          <w:sz w:val="24"/>
          <w:szCs w:val="24"/>
        </w:rPr>
        <w:t xml:space="preserve"> stagiaire et le rythme de l'usager, du groupe ou de la communauté</w:t>
      </w:r>
      <w:r w:rsidR="0058581D">
        <w:rPr>
          <w:rFonts w:ascii="Arial" w:hAnsi="Arial" w:cs="Arial"/>
          <w:sz w:val="24"/>
          <w:szCs w:val="24"/>
        </w:rPr>
        <w:t>;</w:t>
      </w:r>
    </w:p>
    <w:p w:rsidR="00084949" w:rsidRPr="00F832F8" w:rsidRDefault="00084949" w:rsidP="000A0A2B">
      <w:pPr>
        <w:pStyle w:val="Paragraphedeliste"/>
        <w:numPr>
          <w:ilvl w:val="0"/>
          <w:numId w:val="10"/>
        </w:numPr>
        <w:spacing w:after="0" w:line="240" w:lineRule="auto"/>
        <w:rPr>
          <w:rFonts w:ascii="Arial" w:hAnsi="Arial" w:cs="Arial"/>
          <w:sz w:val="24"/>
          <w:szCs w:val="24"/>
        </w:rPr>
      </w:pPr>
      <w:r w:rsidRPr="00F832F8">
        <w:rPr>
          <w:rFonts w:ascii="Arial" w:hAnsi="Arial" w:cs="Arial"/>
          <w:sz w:val="24"/>
          <w:szCs w:val="24"/>
        </w:rPr>
        <w:t>Écart théorie/pratique (réagir selon la théorie vs selon la personne devant nous)</w:t>
      </w:r>
      <w:r w:rsidR="0058581D">
        <w:rPr>
          <w:rFonts w:ascii="Arial" w:hAnsi="Arial" w:cs="Arial"/>
          <w:sz w:val="24"/>
          <w:szCs w:val="24"/>
        </w:rPr>
        <w:t>;</w:t>
      </w:r>
    </w:p>
    <w:p w:rsidR="00084949" w:rsidRPr="00F832F8" w:rsidRDefault="00084949" w:rsidP="000A0A2B">
      <w:pPr>
        <w:pStyle w:val="Paragraphedeliste"/>
        <w:numPr>
          <w:ilvl w:val="0"/>
          <w:numId w:val="10"/>
        </w:numPr>
        <w:spacing w:after="0" w:line="240" w:lineRule="auto"/>
        <w:rPr>
          <w:rFonts w:ascii="Arial" w:hAnsi="Arial" w:cs="Arial"/>
          <w:sz w:val="24"/>
          <w:szCs w:val="24"/>
        </w:rPr>
      </w:pPr>
      <w:r w:rsidRPr="00F832F8">
        <w:rPr>
          <w:rFonts w:ascii="Arial" w:hAnsi="Arial" w:cs="Arial"/>
          <w:sz w:val="24"/>
          <w:szCs w:val="24"/>
        </w:rPr>
        <w:t>Écart culturel</w:t>
      </w:r>
      <w:r w:rsidR="0058581D">
        <w:rPr>
          <w:rFonts w:ascii="Arial" w:hAnsi="Arial" w:cs="Arial"/>
          <w:sz w:val="24"/>
          <w:szCs w:val="24"/>
        </w:rPr>
        <w:t>;</w:t>
      </w:r>
    </w:p>
    <w:p w:rsidR="00084949" w:rsidRPr="00F832F8" w:rsidRDefault="00084949" w:rsidP="000A0A2B">
      <w:pPr>
        <w:pStyle w:val="Paragraphedeliste"/>
        <w:numPr>
          <w:ilvl w:val="0"/>
          <w:numId w:val="10"/>
        </w:numPr>
        <w:spacing w:after="0" w:line="240" w:lineRule="auto"/>
        <w:rPr>
          <w:rFonts w:ascii="Arial" w:hAnsi="Arial" w:cs="Arial"/>
          <w:sz w:val="24"/>
          <w:szCs w:val="24"/>
        </w:rPr>
      </w:pPr>
      <w:r w:rsidRPr="00F832F8">
        <w:rPr>
          <w:rFonts w:ascii="Arial" w:hAnsi="Arial" w:cs="Arial"/>
          <w:sz w:val="24"/>
          <w:szCs w:val="24"/>
        </w:rPr>
        <w:t>Écart entre les attentes organisationnel</w:t>
      </w:r>
      <w:r w:rsidR="000A0A2B">
        <w:rPr>
          <w:rFonts w:ascii="Arial" w:hAnsi="Arial" w:cs="Arial"/>
          <w:sz w:val="24"/>
          <w:szCs w:val="24"/>
        </w:rPr>
        <w:t>le</w:t>
      </w:r>
      <w:r w:rsidRPr="00F832F8">
        <w:rPr>
          <w:rFonts w:ascii="Arial" w:hAnsi="Arial" w:cs="Arial"/>
          <w:sz w:val="24"/>
          <w:szCs w:val="24"/>
        </w:rPr>
        <w:t xml:space="preserve">s et les principes de la relation d'aide </w:t>
      </w:r>
      <w:r w:rsidR="0058581D">
        <w:rPr>
          <w:rFonts w:ascii="Arial" w:hAnsi="Arial" w:cs="Arial"/>
          <w:sz w:val="24"/>
          <w:szCs w:val="24"/>
        </w:rPr>
        <w:t>;</w:t>
      </w:r>
    </w:p>
    <w:p w:rsidR="00084949" w:rsidRPr="00F832F8" w:rsidRDefault="00084949" w:rsidP="000A0A2B">
      <w:pPr>
        <w:pStyle w:val="Paragraphedeliste"/>
        <w:numPr>
          <w:ilvl w:val="0"/>
          <w:numId w:val="10"/>
        </w:numPr>
        <w:spacing w:after="0" w:line="240" w:lineRule="auto"/>
        <w:rPr>
          <w:rFonts w:ascii="Arial" w:hAnsi="Arial" w:cs="Arial"/>
          <w:sz w:val="24"/>
          <w:szCs w:val="24"/>
        </w:rPr>
      </w:pPr>
      <w:r w:rsidRPr="00F832F8">
        <w:rPr>
          <w:rFonts w:ascii="Arial" w:hAnsi="Arial" w:cs="Arial"/>
          <w:sz w:val="24"/>
          <w:szCs w:val="24"/>
        </w:rPr>
        <w:t>Écart entre le rôle d'étudiant et de stagiaire (développement vs performance)</w:t>
      </w:r>
      <w:r w:rsidR="0058581D">
        <w:rPr>
          <w:rFonts w:ascii="Arial" w:hAnsi="Arial" w:cs="Arial"/>
          <w:sz w:val="24"/>
          <w:szCs w:val="24"/>
        </w:rPr>
        <w:t>.</w:t>
      </w:r>
    </w:p>
    <w:p w:rsidR="00084949" w:rsidRPr="00F832F8" w:rsidRDefault="00084949" w:rsidP="000A0A2B">
      <w:pPr>
        <w:pStyle w:val="Paragraphedeliste"/>
        <w:spacing w:after="0" w:line="240" w:lineRule="auto"/>
        <w:rPr>
          <w:rFonts w:ascii="Arial" w:hAnsi="Arial" w:cs="Arial"/>
          <w:sz w:val="24"/>
          <w:szCs w:val="24"/>
        </w:rPr>
      </w:pPr>
    </w:p>
    <w:p w:rsidR="00084949" w:rsidRPr="00F832F8" w:rsidRDefault="00084949" w:rsidP="008E657C">
      <w:pPr>
        <w:spacing w:after="0" w:line="240" w:lineRule="auto"/>
        <w:rPr>
          <w:rFonts w:ascii="Arial" w:hAnsi="Arial" w:cs="Arial"/>
          <w:sz w:val="24"/>
          <w:szCs w:val="24"/>
        </w:rPr>
      </w:pPr>
      <w:r w:rsidRPr="00F832F8">
        <w:rPr>
          <w:rFonts w:ascii="Arial" w:hAnsi="Arial" w:cs="Arial"/>
          <w:sz w:val="24"/>
          <w:szCs w:val="24"/>
        </w:rPr>
        <w:t xml:space="preserve">Comment les stagiaires </w:t>
      </w:r>
      <w:r w:rsidRPr="00334411">
        <w:rPr>
          <w:rFonts w:ascii="Arial" w:hAnsi="Arial" w:cs="Arial"/>
          <w:sz w:val="24"/>
          <w:szCs w:val="24"/>
          <w:u w:val="single"/>
        </w:rPr>
        <w:t xml:space="preserve">vivent-ils </w:t>
      </w:r>
      <w:r w:rsidR="00897BA7">
        <w:rPr>
          <w:rFonts w:ascii="Arial" w:hAnsi="Arial" w:cs="Arial"/>
          <w:sz w:val="24"/>
          <w:szCs w:val="24"/>
          <w:u w:val="single"/>
        </w:rPr>
        <w:t>c</w:t>
      </w:r>
      <w:r w:rsidRPr="00334411">
        <w:rPr>
          <w:rFonts w:ascii="Arial" w:hAnsi="Arial" w:cs="Arial"/>
          <w:sz w:val="24"/>
          <w:szCs w:val="24"/>
          <w:u w:val="single"/>
        </w:rPr>
        <w:t>es écarts</w:t>
      </w:r>
      <w:r w:rsidRPr="00F832F8">
        <w:rPr>
          <w:rFonts w:ascii="Arial" w:hAnsi="Arial" w:cs="Arial"/>
          <w:sz w:val="24"/>
          <w:szCs w:val="24"/>
        </w:rPr>
        <w:t>?</w:t>
      </w:r>
      <w:r w:rsidR="00357933">
        <w:rPr>
          <w:rFonts w:ascii="Arial" w:hAnsi="Arial" w:cs="Arial"/>
          <w:sz w:val="24"/>
          <w:szCs w:val="24"/>
        </w:rPr>
        <w:br/>
      </w:r>
    </w:p>
    <w:p w:rsidR="00084949" w:rsidRPr="00F832F8" w:rsidRDefault="00084949" w:rsidP="000A0A2B">
      <w:pPr>
        <w:pStyle w:val="Paragraphedeliste"/>
        <w:numPr>
          <w:ilvl w:val="0"/>
          <w:numId w:val="11"/>
        </w:numPr>
        <w:spacing w:after="0" w:line="240" w:lineRule="auto"/>
        <w:rPr>
          <w:rFonts w:ascii="Arial" w:hAnsi="Arial" w:cs="Arial"/>
          <w:sz w:val="24"/>
          <w:szCs w:val="24"/>
        </w:rPr>
      </w:pPr>
      <w:r w:rsidRPr="00F832F8">
        <w:rPr>
          <w:rFonts w:ascii="Arial" w:hAnsi="Arial" w:cs="Arial"/>
          <w:sz w:val="24"/>
          <w:szCs w:val="24"/>
        </w:rPr>
        <w:t>Expérience hautement émotive : déception, tristesse, colère, désillusion, deuil de la pratique idéale;</w:t>
      </w:r>
    </w:p>
    <w:p w:rsidR="00084949" w:rsidRPr="00F832F8" w:rsidRDefault="00084949" w:rsidP="000A0A2B">
      <w:pPr>
        <w:pStyle w:val="Paragraphedeliste"/>
        <w:numPr>
          <w:ilvl w:val="0"/>
          <w:numId w:val="11"/>
        </w:numPr>
        <w:spacing w:after="0" w:line="240" w:lineRule="auto"/>
        <w:rPr>
          <w:rFonts w:ascii="Arial" w:hAnsi="Arial" w:cs="Arial"/>
          <w:sz w:val="24"/>
          <w:szCs w:val="24"/>
        </w:rPr>
      </w:pPr>
      <w:r w:rsidRPr="00F832F8">
        <w:rPr>
          <w:rFonts w:ascii="Arial" w:hAnsi="Arial" w:cs="Arial"/>
          <w:sz w:val="24"/>
          <w:szCs w:val="24"/>
        </w:rPr>
        <w:t xml:space="preserve">Position inconfortable : position d'apprenant et de stagiaire; </w:t>
      </w:r>
    </w:p>
    <w:p w:rsidR="00084949" w:rsidRPr="00F832F8" w:rsidRDefault="00084949" w:rsidP="000A0A2B">
      <w:pPr>
        <w:pStyle w:val="Paragraphedeliste"/>
        <w:numPr>
          <w:ilvl w:val="0"/>
          <w:numId w:val="11"/>
        </w:numPr>
        <w:spacing w:after="0" w:line="240" w:lineRule="auto"/>
        <w:rPr>
          <w:rFonts w:ascii="Arial" w:hAnsi="Arial" w:cs="Arial"/>
          <w:sz w:val="24"/>
          <w:szCs w:val="24"/>
        </w:rPr>
      </w:pPr>
      <w:r w:rsidRPr="00F832F8">
        <w:rPr>
          <w:rFonts w:ascii="Arial" w:hAnsi="Arial" w:cs="Arial"/>
          <w:sz w:val="24"/>
          <w:szCs w:val="24"/>
        </w:rPr>
        <w:t>Réalité de la pratique : beaucoup de tâche</w:t>
      </w:r>
      <w:r w:rsidR="000A0A2B">
        <w:rPr>
          <w:rFonts w:ascii="Arial" w:hAnsi="Arial" w:cs="Arial"/>
          <w:sz w:val="24"/>
          <w:szCs w:val="24"/>
        </w:rPr>
        <w:t>s</w:t>
      </w:r>
      <w:r w:rsidRPr="00F832F8">
        <w:rPr>
          <w:rFonts w:ascii="Arial" w:hAnsi="Arial" w:cs="Arial"/>
          <w:sz w:val="24"/>
          <w:szCs w:val="24"/>
        </w:rPr>
        <w:t xml:space="preserve"> d'écriture, place limitée de l'intervention psychosociale; </w:t>
      </w:r>
    </w:p>
    <w:p w:rsidR="00084949" w:rsidRPr="00F832F8" w:rsidRDefault="00084949" w:rsidP="000A0A2B">
      <w:pPr>
        <w:pStyle w:val="Paragraphedeliste"/>
        <w:numPr>
          <w:ilvl w:val="0"/>
          <w:numId w:val="11"/>
        </w:numPr>
        <w:spacing w:after="0" w:line="240" w:lineRule="auto"/>
        <w:rPr>
          <w:rFonts w:ascii="Arial" w:hAnsi="Arial" w:cs="Arial"/>
          <w:sz w:val="24"/>
          <w:szCs w:val="24"/>
        </w:rPr>
      </w:pPr>
      <w:r w:rsidRPr="00F832F8">
        <w:rPr>
          <w:rFonts w:ascii="Arial" w:hAnsi="Arial" w:cs="Arial"/>
          <w:sz w:val="24"/>
          <w:szCs w:val="24"/>
        </w:rPr>
        <w:t>Réalisation que les "tâches" connexes, tel</w:t>
      </w:r>
      <w:r w:rsidR="000A0A2B">
        <w:rPr>
          <w:rFonts w:ascii="Arial" w:hAnsi="Arial" w:cs="Arial"/>
          <w:sz w:val="24"/>
          <w:szCs w:val="24"/>
        </w:rPr>
        <w:t>les</w:t>
      </w:r>
      <w:r w:rsidRPr="00F832F8">
        <w:rPr>
          <w:rFonts w:ascii="Arial" w:hAnsi="Arial" w:cs="Arial"/>
          <w:sz w:val="24"/>
          <w:szCs w:val="24"/>
        </w:rPr>
        <w:t xml:space="preserve"> que l'obtention de financement, font aussi partie du rôle des intervenants</w:t>
      </w:r>
      <w:r w:rsidR="0058581D">
        <w:rPr>
          <w:rFonts w:ascii="Arial" w:hAnsi="Arial" w:cs="Arial"/>
          <w:sz w:val="24"/>
          <w:szCs w:val="24"/>
        </w:rPr>
        <w:t xml:space="preserve"> et intervenantes</w:t>
      </w:r>
      <w:r w:rsidRPr="00F832F8">
        <w:rPr>
          <w:rFonts w:ascii="Arial" w:hAnsi="Arial" w:cs="Arial"/>
          <w:sz w:val="24"/>
          <w:szCs w:val="24"/>
        </w:rPr>
        <w:t xml:space="preserve">; </w:t>
      </w:r>
    </w:p>
    <w:p w:rsidR="00084949" w:rsidRPr="00F832F8" w:rsidRDefault="00084949" w:rsidP="000A0A2B">
      <w:pPr>
        <w:pStyle w:val="Paragraphedeliste"/>
        <w:numPr>
          <w:ilvl w:val="0"/>
          <w:numId w:val="11"/>
        </w:numPr>
        <w:spacing w:after="0" w:line="240" w:lineRule="auto"/>
        <w:rPr>
          <w:rFonts w:ascii="Arial" w:hAnsi="Arial" w:cs="Arial"/>
          <w:sz w:val="24"/>
          <w:szCs w:val="24"/>
        </w:rPr>
      </w:pPr>
      <w:r w:rsidRPr="00F832F8">
        <w:rPr>
          <w:rFonts w:ascii="Arial" w:hAnsi="Arial" w:cs="Arial"/>
          <w:sz w:val="24"/>
          <w:szCs w:val="24"/>
        </w:rPr>
        <w:t>Intervention en contexte involontaire difficilement conciliable avec l'autodétermination;</w:t>
      </w:r>
    </w:p>
    <w:p w:rsidR="00084949" w:rsidRPr="00F832F8" w:rsidRDefault="00084949" w:rsidP="000A0A2B">
      <w:pPr>
        <w:pStyle w:val="Paragraphedeliste"/>
        <w:numPr>
          <w:ilvl w:val="0"/>
          <w:numId w:val="11"/>
        </w:numPr>
        <w:spacing w:after="0" w:line="240" w:lineRule="auto"/>
        <w:rPr>
          <w:rFonts w:ascii="Arial" w:hAnsi="Arial" w:cs="Arial"/>
          <w:sz w:val="24"/>
          <w:szCs w:val="24"/>
        </w:rPr>
      </w:pPr>
      <w:r w:rsidRPr="00F832F8">
        <w:rPr>
          <w:rFonts w:ascii="Arial" w:hAnsi="Arial" w:cs="Arial"/>
          <w:sz w:val="24"/>
          <w:szCs w:val="24"/>
        </w:rPr>
        <w:t>Perte de la naïveté;</w:t>
      </w:r>
    </w:p>
    <w:p w:rsidR="00084949" w:rsidRPr="00F832F8" w:rsidRDefault="00084949" w:rsidP="000A0A2B">
      <w:pPr>
        <w:pStyle w:val="Paragraphedeliste"/>
        <w:numPr>
          <w:ilvl w:val="0"/>
          <w:numId w:val="11"/>
        </w:numPr>
        <w:spacing w:after="0" w:line="240" w:lineRule="auto"/>
        <w:rPr>
          <w:rFonts w:ascii="Arial" w:hAnsi="Arial" w:cs="Arial"/>
          <w:sz w:val="24"/>
          <w:szCs w:val="24"/>
        </w:rPr>
      </w:pPr>
      <w:r w:rsidRPr="00F832F8">
        <w:rPr>
          <w:rFonts w:ascii="Arial" w:hAnsi="Arial" w:cs="Arial"/>
          <w:sz w:val="24"/>
          <w:szCs w:val="24"/>
        </w:rPr>
        <w:t>Réalisation qu'il faut prendre soin de soi dans ce type de profession;</w:t>
      </w:r>
    </w:p>
    <w:p w:rsidR="00084949" w:rsidRPr="00F832F8" w:rsidRDefault="00084949" w:rsidP="000A0A2B">
      <w:pPr>
        <w:pStyle w:val="Paragraphedeliste"/>
        <w:numPr>
          <w:ilvl w:val="0"/>
          <w:numId w:val="11"/>
        </w:numPr>
        <w:spacing w:after="0" w:line="240" w:lineRule="auto"/>
        <w:rPr>
          <w:rFonts w:ascii="Arial" w:hAnsi="Arial" w:cs="Arial"/>
          <w:sz w:val="24"/>
          <w:szCs w:val="24"/>
        </w:rPr>
      </w:pPr>
      <w:r w:rsidRPr="00F832F8">
        <w:rPr>
          <w:rFonts w:ascii="Arial" w:hAnsi="Arial" w:cs="Arial"/>
          <w:sz w:val="24"/>
          <w:szCs w:val="24"/>
        </w:rPr>
        <w:t>Difficulté à faire le pont entre la théorie et la pratique.</w:t>
      </w:r>
    </w:p>
    <w:p w:rsidR="00084949" w:rsidRPr="00F832F8" w:rsidRDefault="00084949" w:rsidP="000A0A2B">
      <w:pPr>
        <w:spacing w:after="0" w:line="240" w:lineRule="auto"/>
        <w:rPr>
          <w:rFonts w:ascii="Arial" w:hAnsi="Arial" w:cs="Arial"/>
          <w:sz w:val="24"/>
          <w:szCs w:val="24"/>
        </w:rPr>
      </w:pPr>
    </w:p>
    <w:p w:rsidR="00084949" w:rsidRPr="00F832F8" w:rsidRDefault="00084949" w:rsidP="008E657C">
      <w:pPr>
        <w:spacing w:after="0" w:line="240" w:lineRule="auto"/>
        <w:rPr>
          <w:rFonts w:ascii="Arial" w:hAnsi="Arial" w:cs="Arial"/>
          <w:sz w:val="24"/>
          <w:szCs w:val="24"/>
        </w:rPr>
      </w:pPr>
      <w:r w:rsidRPr="00F832F8">
        <w:rPr>
          <w:rFonts w:ascii="Arial" w:hAnsi="Arial" w:cs="Arial"/>
          <w:sz w:val="24"/>
          <w:szCs w:val="24"/>
        </w:rPr>
        <w:t xml:space="preserve">Les </w:t>
      </w:r>
      <w:r w:rsidRPr="00334411">
        <w:rPr>
          <w:rFonts w:ascii="Arial" w:hAnsi="Arial" w:cs="Arial"/>
          <w:sz w:val="24"/>
          <w:szCs w:val="24"/>
          <w:u w:val="single"/>
        </w:rPr>
        <w:t>pistes de solutions</w:t>
      </w:r>
      <w:r w:rsidRPr="00F832F8">
        <w:rPr>
          <w:rFonts w:ascii="Arial" w:hAnsi="Arial" w:cs="Arial"/>
          <w:sz w:val="24"/>
          <w:szCs w:val="24"/>
        </w:rPr>
        <w:t xml:space="preserve"> envisagées :</w:t>
      </w:r>
      <w:r w:rsidR="00357933">
        <w:rPr>
          <w:rFonts w:ascii="Arial" w:hAnsi="Arial" w:cs="Arial"/>
          <w:sz w:val="24"/>
          <w:szCs w:val="24"/>
        </w:rPr>
        <w:br/>
      </w:r>
    </w:p>
    <w:p w:rsidR="00084949" w:rsidRPr="00F832F8" w:rsidRDefault="00084949" w:rsidP="000A0A2B">
      <w:pPr>
        <w:pStyle w:val="Paragraphedeliste"/>
        <w:numPr>
          <w:ilvl w:val="0"/>
          <w:numId w:val="12"/>
        </w:numPr>
        <w:spacing w:after="0" w:line="240" w:lineRule="auto"/>
        <w:rPr>
          <w:rFonts w:ascii="Arial" w:hAnsi="Arial" w:cs="Arial"/>
          <w:sz w:val="24"/>
          <w:szCs w:val="24"/>
        </w:rPr>
      </w:pPr>
      <w:r w:rsidRPr="00F832F8">
        <w:rPr>
          <w:rFonts w:ascii="Arial" w:hAnsi="Arial" w:cs="Arial"/>
          <w:sz w:val="24"/>
          <w:szCs w:val="24"/>
        </w:rPr>
        <w:t>Responsabilisation face à l'implication citoyenne, il faut agir en cohérence avec ses valeurs au-delà de l'emploi;</w:t>
      </w:r>
    </w:p>
    <w:p w:rsidR="00084949" w:rsidRPr="00F832F8" w:rsidRDefault="00084949" w:rsidP="000A0A2B">
      <w:pPr>
        <w:pStyle w:val="Paragraphedeliste"/>
        <w:numPr>
          <w:ilvl w:val="0"/>
          <w:numId w:val="12"/>
        </w:numPr>
        <w:spacing w:after="0" w:line="240" w:lineRule="auto"/>
        <w:rPr>
          <w:rFonts w:ascii="Arial" w:hAnsi="Arial" w:cs="Arial"/>
          <w:sz w:val="24"/>
          <w:szCs w:val="24"/>
        </w:rPr>
      </w:pPr>
      <w:r w:rsidRPr="00F832F8">
        <w:rPr>
          <w:rFonts w:ascii="Arial" w:hAnsi="Arial" w:cs="Arial"/>
          <w:sz w:val="24"/>
          <w:szCs w:val="24"/>
        </w:rPr>
        <w:t xml:space="preserve">Partage entre pair et soutien; </w:t>
      </w:r>
    </w:p>
    <w:p w:rsidR="00084949" w:rsidRPr="00F832F8" w:rsidRDefault="00084949" w:rsidP="000A0A2B">
      <w:pPr>
        <w:pStyle w:val="Paragraphedeliste"/>
        <w:numPr>
          <w:ilvl w:val="0"/>
          <w:numId w:val="12"/>
        </w:numPr>
        <w:spacing w:after="0" w:line="240" w:lineRule="auto"/>
        <w:rPr>
          <w:rFonts w:ascii="Arial" w:hAnsi="Arial" w:cs="Arial"/>
          <w:sz w:val="24"/>
          <w:szCs w:val="24"/>
        </w:rPr>
      </w:pPr>
      <w:r w:rsidRPr="00F832F8">
        <w:rPr>
          <w:rFonts w:ascii="Arial" w:hAnsi="Arial" w:cs="Arial"/>
          <w:sz w:val="24"/>
          <w:szCs w:val="24"/>
        </w:rPr>
        <w:t>L'au</w:t>
      </w:r>
      <w:r w:rsidR="00D366A1">
        <w:rPr>
          <w:rFonts w:ascii="Arial" w:hAnsi="Arial" w:cs="Arial"/>
          <w:sz w:val="24"/>
          <w:szCs w:val="24"/>
        </w:rPr>
        <w:t>thenticité et la transparence du</w:t>
      </w:r>
      <w:r w:rsidRPr="00F832F8">
        <w:rPr>
          <w:rFonts w:ascii="Arial" w:hAnsi="Arial" w:cs="Arial"/>
          <w:sz w:val="24"/>
          <w:szCs w:val="24"/>
        </w:rPr>
        <w:t xml:space="preserve"> superviseur</w:t>
      </w:r>
      <w:r w:rsidR="00D366A1">
        <w:rPr>
          <w:rFonts w:ascii="Arial" w:hAnsi="Arial" w:cs="Arial"/>
          <w:sz w:val="24"/>
          <w:szCs w:val="24"/>
        </w:rPr>
        <w:t xml:space="preserve"> ou de la superviseure</w:t>
      </w:r>
      <w:r w:rsidRPr="00F832F8">
        <w:rPr>
          <w:rFonts w:ascii="Arial" w:hAnsi="Arial" w:cs="Arial"/>
          <w:sz w:val="24"/>
          <w:szCs w:val="24"/>
        </w:rPr>
        <w:t xml:space="preserve"> permet</w:t>
      </w:r>
      <w:r w:rsidR="000A0A2B">
        <w:rPr>
          <w:rFonts w:ascii="Arial" w:hAnsi="Arial" w:cs="Arial"/>
          <w:sz w:val="24"/>
          <w:szCs w:val="24"/>
        </w:rPr>
        <w:t>tent</w:t>
      </w:r>
      <w:r w:rsidRPr="00F832F8">
        <w:rPr>
          <w:rFonts w:ascii="Arial" w:hAnsi="Arial" w:cs="Arial"/>
          <w:sz w:val="24"/>
          <w:szCs w:val="24"/>
        </w:rPr>
        <w:t xml:space="preserve"> au stagiaire de normaliser ses expériences;</w:t>
      </w:r>
    </w:p>
    <w:p w:rsidR="00084949" w:rsidRPr="00F832F8" w:rsidRDefault="00084949" w:rsidP="000A0A2B">
      <w:pPr>
        <w:pStyle w:val="Paragraphedeliste"/>
        <w:numPr>
          <w:ilvl w:val="0"/>
          <w:numId w:val="12"/>
        </w:numPr>
        <w:spacing w:after="0" w:line="240" w:lineRule="auto"/>
        <w:rPr>
          <w:rFonts w:ascii="Arial" w:hAnsi="Arial" w:cs="Arial"/>
          <w:sz w:val="24"/>
          <w:szCs w:val="24"/>
        </w:rPr>
      </w:pPr>
      <w:r w:rsidRPr="00F832F8">
        <w:rPr>
          <w:rFonts w:ascii="Arial" w:hAnsi="Arial" w:cs="Arial"/>
          <w:sz w:val="24"/>
          <w:szCs w:val="24"/>
        </w:rPr>
        <w:t>L'utilisation de jeux de rôle peut être rassurante au départ pour apprendre à moduler son comportement;</w:t>
      </w:r>
    </w:p>
    <w:p w:rsidR="00084949" w:rsidRPr="00F832F8" w:rsidRDefault="00084949" w:rsidP="000A0A2B">
      <w:pPr>
        <w:pStyle w:val="Paragraphedeliste"/>
        <w:numPr>
          <w:ilvl w:val="0"/>
          <w:numId w:val="12"/>
        </w:numPr>
        <w:spacing w:after="0" w:line="240" w:lineRule="auto"/>
        <w:rPr>
          <w:rFonts w:ascii="Arial" w:hAnsi="Arial" w:cs="Arial"/>
          <w:sz w:val="24"/>
          <w:szCs w:val="24"/>
        </w:rPr>
      </w:pPr>
      <w:r w:rsidRPr="00F832F8">
        <w:rPr>
          <w:rFonts w:ascii="Arial" w:hAnsi="Arial" w:cs="Arial"/>
          <w:sz w:val="24"/>
          <w:szCs w:val="24"/>
        </w:rPr>
        <w:t xml:space="preserve">Disponibilité et accessibilité du </w:t>
      </w:r>
      <w:r w:rsidR="00D366A1">
        <w:rPr>
          <w:rFonts w:ascii="Arial" w:hAnsi="Arial" w:cs="Arial"/>
          <w:sz w:val="24"/>
          <w:szCs w:val="24"/>
        </w:rPr>
        <w:t xml:space="preserve">ou de la </w:t>
      </w:r>
      <w:r w:rsidRPr="00F832F8">
        <w:rPr>
          <w:rFonts w:ascii="Arial" w:hAnsi="Arial" w:cs="Arial"/>
          <w:sz w:val="24"/>
          <w:szCs w:val="24"/>
        </w:rPr>
        <w:t>superviseur</w:t>
      </w:r>
      <w:r w:rsidR="00D366A1">
        <w:rPr>
          <w:rFonts w:ascii="Arial" w:hAnsi="Arial" w:cs="Arial"/>
          <w:sz w:val="24"/>
          <w:szCs w:val="24"/>
        </w:rPr>
        <w:t>(e)</w:t>
      </w:r>
      <w:r w:rsidRPr="00F832F8">
        <w:rPr>
          <w:rFonts w:ascii="Arial" w:hAnsi="Arial" w:cs="Arial"/>
          <w:sz w:val="24"/>
          <w:szCs w:val="24"/>
        </w:rPr>
        <w:t xml:space="preserve">; </w:t>
      </w:r>
    </w:p>
    <w:p w:rsidR="00084949" w:rsidRPr="00F832F8" w:rsidRDefault="00084949" w:rsidP="000A0A2B">
      <w:pPr>
        <w:pStyle w:val="Paragraphedeliste"/>
        <w:numPr>
          <w:ilvl w:val="0"/>
          <w:numId w:val="12"/>
        </w:numPr>
        <w:spacing w:after="0" w:line="240" w:lineRule="auto"/>
        <w:rPr>
          <w:rFonts w:ascii="Arial" w:hAnsi="Arial" w:cs="Arial"/>
          <w:sz w:val="24"/>
          <w:szCs w:val="24"/>
        </w:rPr>
      </w:pPr>
      <w:r w:rsidRPr="00F832F8">
        <w:rPr>
          <w:rFonts w:ascii="Arial" w:hAnsi="Arial" w:cs="Arial"/>
          <w:sz w:val="24"/>
          <w:szCs w:val="24"/>
        </w:rPr>
        <w:t>Utilisation recommandée du journal de bord comme espace d'expression et de réflexion;</w:t>
      </w:r>
    </w:p>
    <w:p w:rsidR="00084949" w:rsidRPr="00F832F8" w:rsidRDefault="00084949" w:rsidP="000A0A2B">
      <w:pPr>
        <w:pStyle w:val="Paragraphedeliste"/>
        <w:numPr>
          <w:ilvl w:val="0"/>
          <w:numId w:val="12"/>
        </w:numPr>
        <w:spacing w:after="0" w:line="240" w:lineRule="auto"/>
        <w:rPr>
          <w:rFonts w:ascii="Arial" w:hAnsi="Arial" w:cs="Arial"/>
          <w:sz w:val="24"/>
          <w:szCs w:val="24"/>
        </w:rPr>
      </w:pPr>
      <w:r w:rsidRPr="00F832F8">
        <w:rPr>
          <w:rFonts w:ascii="Arial" w:hAnsi="Arial" w:cs="Arial"/>
          <w:sz w:val="24"/>
          <w:szCs w:val="24"/>
        </w:rPr>
        <w:t>Montrer au</w:t>
      </w:r>
      <w:r w:rsidR="00D366A1">
        <w:rPr>
          <w:rFonts w:ascii="Arial" w:hAnsi="Arial" w:cs="Arial"/>
          <w:sz w:val="24"/>
          <w:szCs w:val="24"/>
        </w:rPr>
        <w:t xml:space="preserve"> ou à la</w:t>
      </w:r>
      <w:r w:rsidRPr="00F832F8">
        <w:rPr>
          <w:rFonts w:ascii="Arial" w:hAnsi="Arial" w:cs="Arial"/>
          <w:sz w:val="24"/>
          <w:szCs w:val="24"/>
        </w:rPr>
        <w:t xml:space="preserve"> stagiaire comme</w:t>
      </w:r>
      <w:r w:rsidR="00D366A1">
        <w:rPr>
          <w:rFonts w:ascii="Arial" w:hAnsi="Arial" w:cs="Arial"/>
          <w:sz w:val="24"/>
          <w:szCs w:val="24"/>
        </w:rPr>
        <w:t>nt</w:t>
      </w:r>
      <w:r w:rsidRPr="00F832F8">
        <w:rPr>
          <w:rFonts w:ascii="Arial" w:hAnsi="Arial" w:cs="Arial"/>
          <w:sz w:val="24"/>
          <w:szCs w:val="24"/>
        </w:rPr>
        <w:t xml:space="preserve"> faire usage de leur créativité; </w:t>
      </w:r>
    </w:p>
    <w:p w:rsidR="00084949" w:rsidRPr="00F832F8" w:rsidRDefault="00084949" w:rsidP="000A0A2B">
      <w:pPr>
        <w:pStyle w:val="Paragraphedeliste"/>
        <w:numPr>
          <w:ilvl w:val="0"/>
          <w:numId w:val="12"/>
        </w:numPr>
        <w:spacing w:after="0" w:line="240" w:lineRule="auto"/>
        <w:rPr>
          <w:rFonts w:ascii="Arial" w:hAnsi="Arial" w:cs="Arial"/>
          <w:sz w:val="24"/>
          <w:szCs w:val="24"/>
        </w:rPr>
      </w:pPr>
      <w:r w:rsidRPr="00F832F8">
        <w:rPr>
          <w:rFonts w:ascii="Arial" w:hAnsi="Arial" w:cs="Arial"/>
          <w:sz w:val="24"/>
          <w:szCs w:val="24"/>
        </w:rPr>
        <w:t>Choisir nos combats, laisser-aller nécessaire dans certaines situations;</w:t>
      </w:r>
    </w:p>
    <w:p w:rsidR="00084949" w:rsidRPr="00F832F8" w:rsidRDefault="00084949" w:rsidP="000A0A2B">
      <w:pPr>
        <w:pStyle w:val="Paragraphedeliste"/>
        <w:numPr>
          <w:ilvl w:val="0"/>
          <w:numId w:val="12"/>
        </w:numPr>
        <w:spacing w:after="0" w:line="240" w:lineRule="auto"/>
        <w:rPr>
          <w:rFonts w:ascii="Arial" w:hAnsi="Arial" w:cs="Arial"/>
          <w:sz w:val="24"/>
          <w:szCs w:val="24"/>
        </w:rPr>
      </w:pPr>
      <w:r w:rsidRPr="00F832F8">
        <w:rPr>
          <w:rFonts w:ascii="Arial" w:hAnsi="Arial" w:cs="Arial"/>
          <w:sz w:val="24"/>
          <w:szCs w:val="24"/>
        </w:rPr>
        <w:t>Hygiène de vie/équilibre vie personnelle et professionnelle;</w:t>
      </w:r>
    </w:p>
    <w:p w:rsidR="00084949" w:rsidRPr="00F832F8" w:rsidRDefault="00084949" w:rsidP="000A0A2B">
      <w:pPr>
        <w:pStyle w:val="Paragraphedeliste"/>
        <w:numPr>
          <w:ilvl w:val="0"/>
          <w:numId w:val="12"/>
        </w:numPr>
        <w:spacing w:after="0" w:line="240" w:lineRule="auto"/>
        <w:rPr>
          <w:rFonts w:ascii="Arial" w:hAnsi="Arial" w:cs="Arial"/>
          <w:sz w:val="24"/>
          <w:szCs w:val="24"/>
        </w:rPr>
      </w:pPr>
      <w:r w:rsidRPr="00F832F8">
        <w:rPr>
          <w:rFonts w:ascii="Arial" w:hAnsi="Arial" w:cs="Arial"/>
          <w:sz w:val="24"/>
          <w:szCs w:val="24"/>
        </w:rPr>
        <w:t>Axé vers le positif et passer la flamme;</w:t>
      </w:r>
    </w:p>
    <w:p w:rsidR="00084949" w:rsidRPr="00F832F8" w:rsidRDefault="00084949" w:rsidP="000A0A2B">
      <w:pPr>
        <w:pStyle w:val="Paragraphedeliste"/>
        <w:numPr>
          <w:ilvl w:val="0"/>
          <w:numId w:val="12"/>
        </w:numPr>
        <w:spacing w:after="0" w:line="240" w:lineRule="auto"/>
        <w:rPr>
          <w:rFonts w:ascii="Arial" w:hAnsi="Arial" w:cs="Arial"/>
          <w:sz w:val="24"/>
          <w:szCs w:val="24"/>
        </w:rPr>
      </w:pPr>
      <w:r w:rsidRPr="00F832F8">
        <w:rPr>
          <w:rFonts w:ascii="Arial" w:hAnsi="Arial" w:cs="Arial"/>
          <w:sz w:val="24"/>
          <w:szCs w:val="24"/>
        </w:rPr>
        <w:t xml:space="preserve">Planification et esprit de synthèse pour réduire l'écriture et profiter de l'intervention; </w:t>
      </w:r>
    </w:p>
    <w:p w:rsidR="00084949" w:rsidRPr="00F832F8" w:rsidRDefault="00084949" w:rsidP="000A0A2B">
      <w:pPr>
        <w:pStyle w:val="Paragraphedeliste"/>
        <w:numPr>
          <w:ilvl w:val="0"/>
          <w:numId w:val="12"/>
        </w:numPr>
        <w:spacing w:after="0" w:line="240" w:lineRule="auto"/>
        <w:rPr>
          <w:rFonts w:ascii="Arial" w:hAnsi="Arial" w:cs="Arial"/>
          <w:sz w:val="24"/>
          <w:szCs w:val="24"/>
        </w:rPr>
      </w:pPr>
      <w:r w:rsidRPr="00F832F8">
        <w:rPr>
          <w:rFonts w:ascii="Arial" w:hAnsi="Arial" w:cs="Arial"/>
          <w:sz w:val="24"/>
          <w:szCs w:val="24"/>
        </w:rPr>
        <w:t>Voir les tâches connexes comme un aspect de l'offre de services;</w:t>
      </w:r>
    </w:p>
    <w:p w:rsidR="00084949" w:rsidRPr="00F832F8" w:rsidRDefault="00084949" w:rsidP="000A0A2B">
      <w:pPr>
        <w:pStyle w:val="Paragraphedeliste"/>
        <w:numPr>
          <w:ilvl w:val="0"/>
          <w:numId w:val="12"/>
        </w:numPr>
        <w:spacing w:after="0" w:line="240" w:lineRule="auto"/>
        <w:rPr>
          <w:rFonts w:ascii="Arial" w:hAnsi="Arial" w:cs="Arial"/>
          <w:sz w:val="24"/>
          <w:szCs w:val="24"/>
        </w:rPr>
      </w:pPr>
      <w:r w:rsidRPr="00F832F8">
        <w:rPr>
          <w:rFonts w:ascii="Arial" w:hAnsi="Arial" w:cs="Arial"/>
          <w:sz w:val="24"/>
          <w:szCs w:val="24"/>
        </w:rPr>
        <w:t>Impliquer les stagiaires dans le débr</w:t>
      </w:r>
      <w:r w:rsidR="000A0A2B">
        <w:rPr>
          <w:rFonts w:ascii="Arial" w:hAnsi="Arial" w:cs="Arial"/>
          <w:sz w:val="24"/>
          <w:szCs w:val="24"/>
        </w:rPr>
        <w:t>effage</w:t>
      </w:r>
      <w:r w:rsidRPr="00F832F8">
        <w:rPr>
          <w:rFonts w:ascii="Arial" w:hAnsi="Arial" w:cs="Arial"/>
          <w:sz w:val="24"/>
          <w:szCs w:val="24"/>
        </w:rPr>
        <w:t xml:space="preserve"> (bon coup, mauvais coup et réflexion);</w:t>
      </w:r>
    </w:p>
    <w:p w:rsidR="00084949" w:rsidRPr="00F832F8" w:rsidRDefault="00084949" w:rsidP="000A0A2B">
      <w:pPr>
        <w:pStyle w:val="Paragraphedeliste"/>
        <w:numPr>
          <w:ilvl w:val="0"/>
          <w:numId w:val="12"/>
        </w:numPr>
        <w:spacing w:after="0" w:line="240" w:lineRule="auto"/>
        <w:rPr>
          <w:rFonts w:ascii="Arial" w:hAnsi="Arial" w:cs="Arial"/>
          <w:sz w:val="24"/>
          <w:szCs w:val="24"/>
        </w:rPr>
      </w:pPr>
      <w:r w:rsidRPr="00F832F8">
        <w:rPr>
          <w:rFonts w:ascii="Arial" w:hAnsi="Arial" w:cs="Arial"/>
          <w:sz w:val="24"/>
          <w:szCs w:val="24"/>
        </w:rPr>
        <w:t>Utiliser les écarts comme moteur d'accompagnement et apprentissage;</w:t>
      </w:r>
    </w:p>
    <w:p w:rsidR="00084949" w:rsidRPr="00F832F8" w:rsidRDefault="00084949" w:rsidP="000A0A2B">
      <w:pPr>
        <w:pStyle w:val="Paragraphedeliste"/>
        <w:numPr>
          <w:ilvl w:val="0"/>
          <w:numId w:val="12"/>
        </w:numPr>
        <w:spacing w:after="0" w:line="240" w:lineRule="auto"/>
        <w:rPr>
          <w:rFonts w:ascii="Arial" w:hAnsi="Arial" w:cs="Arial"/>
          <w:sz w:val="24"/>
          <w:szCs w:val="24"/>
        </w:rPr>
      </w:pPr>
      <w:r w:rsidRPr="00F832F8">
        <w:rPr>
          <w:rFonts w:ascii="Arial" w:hAnsi="Arial" w:cs="Arial"/>
          <w:sz w:val="24"/>
          <w:szCs w:val="24"/>
        </w:rPr>
        <w:t>Comprendre que ce n'est pas toujours le résultat qui compte, mais aussi le lien;</w:t>
      </w:r>
    </w:p>
    <w:p w:rsidR="00084949" w:rsidRPr="00F832F8" w:rsidRDefault="00084949" w:rsidP="000A0A2B">
      <w:pPr>
        <w:pStyle w:val="Paragraphedeliste"/>
        <w:numPr>
          <w:ilvl w:val="0"/>
          <w:numId w:val="12"/>
        </w:numPr>
        <w:spacing w:after="0" w:line="240" w:lineRule="auto"/>
        <w:rPr>
          <w:rFonts w:ascii="Arial" w:hAnsi="Arial" w:cs="Arial"/>
          <w:sz w:val="24"/>
          <w:szCs w:val="24"/>
        </w:rPr>
      </w:pPr>
      <w:r w:rsidRPr="00F832F8">
        <w:rPr>
          <w:rFonts w:ascii="Arial" w:hAnsi="Arial" w:cs="Arial"/>
          <w:sz w:val="24"/>
          <w:szCs w:val="24"/>
        </w:rPr>
        <w:t>Le stage est un espace d'apprentissage où il est acceptable de tromper;</w:t>
      </w:r>
    </w:p>
    <w:p w:rsidR="00084949" w:rsidRPr="00DD0D5D" w:rsidRDefault="00084949" w:rsidP="000A0A2B">
      <w:pPr>
        <w:pStyle w:val="Paragraphedeliste"/>
        <w:numPr>
          <w:ilvl w:val="0"/>
          <w:numId w:val="12"/>
        </w:numPr>
        <w:spacing w:after="0" w:line="240" w:lineRule="auto"/>
        <w:rPr>
          <w:rFonts w:cstheme="minorHAnsi"/>
          <w:sz w:val="28"/>
          <w:szCs w:val="28"/>
        </w:rPr>
      </w:pPr>
      <w:r w:rsidRPr="00F832F8">
        <w:rPr>
          <w:rFonts w:ascii="Arial" w:hAnsi="Arial" w:cs="Arial"/>
          <w:sz w:val="24"/>
          <w:szCs w:val="24"/>
        </w:rPr>
        <w:t>Importance de contextualiser avec les stagiaires (quels sont les pièges à éviter, quelles dynamiques à éviter, etc</w:t>
      </w:r>
      <w:r>
        <w:rPr>
          <w:rFonts w:cstheme="minorHAnsi"/>
          <w:sz w:val="28"/>
          <w:szCs w:val="28"/>
        </w:rPr>
        <w:t>.</w:t>
      </w:r>
      <w:r w:rsidRPr="00DD0D5D">
        <w:rPr>
          <w:rFonts w:cstheme="minorHAnsi"/>
          <w:sz w:val="28"/>
          <w:szCs w:val="28"/>
        </w:rPr>
        <w:t>)</w:t>
      </w:r>
    </w:p>
    <w:p w:rsidR="002E771B" w:rsidRPr="00CB72B6" w:rsidRDefault="002E771B" w:rsidP="00CB72B6">
      <w:pPr>
        <w:spacing w:after="0"/>
        <w:rPr>
          <w:rFonts w:ascii="Arial" w:hAnsi="Arial" w:cs="Arial"/>
          <w:b/>
          <w:i/>
          <w:sz w:val="24"/>
          <w:szCs w:val="24"/>
        </w:rPr>
      </w:pPr>
    </w:p>
    <w:p w:rsidR="008E657C" w:rsidRDefault="008E657C">
      <w:pPr>
        <w:rPr>
          <w:rFonts w:ascii="Arial" w:hAnsi="Arial" w:cs="Arial"/>
          <w:b/>
          <w:sz w:val="24"/>
          <w:szCs w:val="24"/>
        </w:rPr>
      </w:pPr>
      <w:r>
        <w:rPr>
          <w:rFonts w:ascii="Arial" w:hAnsi="Arial" w:cs="Arial"/>
          <w:b/>
          <w:sz w:val="24"/>
          <w:szCs w:val="24"/>
        </w:rPr>
        <w:br w:type="page"/>
      </w:r>
    </w:p>
    <w:p w:rsidR="00897BA7" w:rsidRDefault="00897BA7" w:rsidP="003F7FB7">
      <w:pPr>
        <w:spacing w:after="0"/>
        <w:rPr>
          <w:rFonts w:ascii="Arial" w:hAnsi="Arial" w:cs="Arial"/>
          <w:b/>
          <w:sz w:val="24"/>
          <w:szCs w:val="24"/>
        </w:rPr>
      </w:pPr>
      <w:r>
        <w:rPr>
          <w:rFonts w:ascii="Arial" w:hAnsi="Arial" w:cs="Arial"/>
          <w:b/>
          <w:sz w:val="24"/>
          <w:szCs w:val="24"/>
        </w:rPr>
        <w:t>Atelier 4</w:t>
      </w:r>
    </w:p>
    <w:p w:rsidR="004B757A" w:rsidRDefault="00CB72B6" w:rsidP="003F7FB7">
      <w:pPr>
        <w:spacing w:after="0"/>
        <w:rPr>
          <w:rFonts w:ascii="Arial" w:hAnsi="Arial" w:cs="Arial"/>
          <w:b/>
          <w:sz w:val="24"/>
          <w:szCs w:val="24"/>
        </w:rPr>
      </w:pPr>
      <w:r>
        <w:rPr>
          <w:rFonts w:ascii="Arial" w:hAnsi="Arial" w:cs="Arial"/>
          <w:b/>
          <w:sz w:val="24"/>
          <w:szCs w:val="24"/>
        </w:rPr>
        <w:t>Superviser un étudiant ou une étudiante</w:t>
      </w:r>
      <w:r w:rsidR="004B757A" w:rsidRPr="00EF6390">
        <w:rPr>
          <w:rFonts w:ascii="Arial" w:hAnsi="Arial" w:cs="Arial"/>
          <w:b/>
          <w:sz w:val="24"/>
          <w:szCs w:val="24"/>
        </w:rPr>
        <w:t xml:space="preserve"> en difficulté : comment détect</w:t>
      </w:r>
      <w:r>
        <w:rPr>
          <w:rFonts w:ascii="Arial" w:hAnsi="Arial" w:cs="Arial"/>
          <w:b/>
          <w:sz w:val="24"/>
          <w:szCs w:val="24"/>
        </w:rPr>
        <w:t>er, accompagner et encadrer un ou une stagiaire confronté(e)</w:t>
      </w:r>
      <w:r w:rsidR="004B757A" w:rsidRPr="00EF6390">
        <w:rPr>
          <w:rFonts w:ascii="Arial" w:hAnsi="Arial" w:cs="Arial"/>
          <w:b/>
          <w:sz w:val="24"/>
          <w:szCs w:val="24"/>
        </w:rPr>
        <w:t xml:space="preserve"> à des épreuves qui compromettent la réussite du stage? </w:t>
      </w:r>
      <w:r w:rsidR="00A1333C" w:rsidRPr="00A1333C">
        <w:rPr>
          <w:rFonts w:ascii="Arial" w:hAnsi="Arial" w:cs="Arial"/>
          <w:sz w:val="24"/>
          <w:szCs w:val="24"/>
        </w:rPr>
        <w:t>(Annie Dumont)</w:t>
      </w:r>
    </w:p>
    <w:p w:rsidR="00EF6390" w:rsidRPr="00EF6390" w:rsidRDefault="00EF6390" w:rsidP="003F7FB7">
      <w:pPr>
        <w:spacing w:after="0"/>
        <w:rPr>
          <w:rFonts w:ascii="Arial" w:hAnsi="Arial" w:cs="Arial"/>
          <w:b/>
          <w:sz w:val="24"/>
          <w:szCs w:val="24"/>
        </w:rPr>
      </w:pPr>
    </w:p>
    <w:p w:rsidR="00B862F6" w:rsidRDefault="00B862F6" w:rsidP="009951C9">
      <w:pPr>
        <w:spacing w:after="0" w:line="240" w:lineRule="auto"/>
        <w:jc w:val="both"/>
        <w:rPr>
          <w:rFonts w:ascii="Arial" w:eastAsia="Times New Roman" w:hAnsi="Arial" w:cs="Arial"/>
          <w:color w:val="000000"/>
          <w:sz w:val="24"/>
          <w:szCs w:val="24"/>
          <w:lang w:eastAsia="fr-CA"/>
        </w:rPr>
      </w:pPr>
      <w:r w:rsidRPr="009951C9">
        <w:rPr>
          <w:rFonts w:ascii="Arial" w:eastAsia="Times New Roman" w:hAnsi="Arial" w:cs="Arial"/>
          <w:color w:val="000000"/>
          <w:sz w:val="24"/>
          <w:szCs w:val="24"/>
          <w:lang w:eastAsia="fr-CA"/>
        </w:rPr>
        <w:t xml:space="preserve">Dans </w:t>
      </w:r>
      <w:r w:rsidR="00CB72B6">
        <w:rPr>
          <w:rFonts w:ascii="Arial" w:eastAsia="Times New Roman" w:hAnsi="Arial" w:cs="Arial"/>
          <w:color w:val="000000"/>
          <w:sz w:val="24"/>
          <w:szCs w:val="24"/>
          <w:lang w:eastAsia="fr-CA"/>
        </w:rPr>
        <w:t>cet atelier, les superviseurs et superviseures</w:t>
      </w:r>
      <w:r w:rsidRPr="009951C9">
        <w:rPr>
          <w:rFonts w:ascii="Arial" w:eastAsia="Times New Roman" w:hAnsi="Arial" w:cs="Arial"/>
          <w:color w:val="000000"/>
          <w:sz w:val="24"/>
          <w:szCs w:val="24"/>
          <w:lang w:eastAsia="fr-CA"/>
        </w:rPr>
        <w:t xml:space="preserve"> ont</w:t>
      </w:r>
      <w:r w:rsidR="00A55879">
        <w:rPr>
          <w:rFonts w:ascii="Arial" w:eastAsia="Times New Roman" w:hAnsi="Arial" w:cs="Arial"/>
          <w:color w:val="000000"/>
          <w:sz w:val="24"/>
          <w:szCs w:val="24"/>
          <w:lang w:eastAsia="fr-CA"/>
        </w:rPr>
        <w:t xml:space="preserve"> eu </w:t>
      </w:r>
      <w:r w:rsidRPr="009951C9">
        <w:rPr>
          <w:rFonts w:ascii="Arial" w:eastAsia="Times New Roman" w:hAnsi="Arial" w:cs="Arial"/>
          <w:color w:val="000000"/>
          <w:sz w:val="24"/>
          <w:szCs w:val="24"/>
          <w:lang w:eastAsia="fr-CA"/>
        </w:rPr>
        <w:t>l’occasion d’échanger sur les difficultés particulières qu</w:t>
      </w:r>
      <w:r w:rsidR="00CB72B6">
        <w:rPr>
          <w:rFonts w:ascii="Arial" w:eastAsia="Times New Roman" w:hAnsi="Arial" w:cs="Arial"/>
          <w:color w:val="000000"/>
          <w:sz w:val="24"/>
          <w:szCs w:val="24"/>
          <w:lang w:eastAsia="fr-CA"/>
        </w:rPr>
        <w:t>e peuvent vivre les étudiants et étudiantes,</w:t>
      </w:r>
      <w:r w:rsidRPr="009951C9">
        <w:rPr>
          <w:rFonts w:ascii="Arial" w:eastAsia="Times New Roman" w:hAnsi="Arial" w:cs="Arial"/>
          <w:color w:val="000000"/>
          <w:sz w:val="24"/>
          <w:szCs w:val="24"/>
          <w:lang w:eastAsia="fr-CA"/>
        </w:rPr>
        <w:t xml:space="preserve"> et qui peuvent avoir un impact considérable sur la réussite de</w:t>
      </w:r>
      <w:r w:rsidR="00A55879">
        <w:rPr>
          <w:rFonts w:ascii="Arial" w:eastAsia="Times New Roman" w:hAnsi="Arial" w:cs="Arial"/>
          <w:color w:val="000000"/>
          <w:sz w:val="24"/>
          <w:szCs w:val="24"/>
          <w:lang w:eastAsia="fr-CA"/>
        </w:rPr>
        <w:t xml:space="preserve"> leur stage. Les discussions </w:t>
      </w:r>
      <w:r w:rsidRPr="009951C9">
        <w:rPr>
          <w:rFonts w:ascii="Arial" w:eastAsia="Times New Roman" w:hAnsi="Arial" w:cs="Arial"/>
          <w:color w:val="000000"/>
          <w:sz w:val="24"/>
          <w:szCs w:val="24"/>
          <w:lang w:eastAsia="fr-CA"/>
        </w:rPr>
        <w:t>ont</w:t>
      </w:r>
      <w:r w:rsidR="00A55879">
        <w:rPr>
          <w:rFonts w:ascii="Arial" w:eastAsia="Times New Roman" w:hAnsi="Arial" w:cs="Arial"/>
          <w:color w:val="000000"/>
          <w:sz w:val="24"/>
          <w:szCs w:val="24"/>
          <w:lang w:eastAsia="fr-CA"/>
        </w:rPr>
        <w:t xml:space="preserve"> été</w:t>
      </w:r>
      <w:r w:rsidRPr="009951C9">
        <w:rPr>
          <w:rFonts w:ascii="Arial" w:eastAsia="Times New Roman" w:hAnsi="Arial" w:cs="Arial"/>
          <w:color w:val="000000"/>
          <w:sz w:val="24"/>
          <w:szCs w:val="24"/>
          <w:lang w:eastAsia="fr-CA"/>
        </w:rPr>
        <w:t xml:space="preserve"> orientées en fonction des difficultés les plus souvent re</w:t>
      </w:r>
      <w:r w:rsidR="00CB72B6">
        <w:rPr>
          <w:rFonts w:ascii="Arial" w:eastAsia="Times New Roman" w:hAnsi="Arial" w:cs="Arial"/>
          <w:color w:val="000000"/>
          <w:sz w:val="24"/>
          <w:szCs w:val="24"/>
          <w:lang w:eastAsia="fr-CA"/>
        </w:rPr>
        <w:t>ncontrées par les superviseurs et superviseures</w:t>
      </w:r>
      <w:r w:rsidRPr="009951C9">
        <w:rPr>
          <w:rFonts w:ascii="Arial" w:eastAsia="Times New Roman" w:hAnsi="Arial" w:cs="Arial"/>
          <w:color w:val="000000"/>
          <w:sz w:val="24"/>
          <w:szCs w:val="24"/>
          <w:lang w:eastAsia="fr-CA"/>
        </w:rPr>
        <w:t xml:space="preserve"> comme les lacunes au niveau du savo</w:t>
      </w:r>
      <w:r w:rsidR="00CB72B6">
        <w:rPr>
          <w:rFonts w:ascii="Arial" w:eastAsia="Times New Roman" w:hAnsi="Arial" w:cs="Arial"/>
          <w:color w:val="000000"/>
          <w:sz w:val="24"/>
          <w:szCs w:val="24"/>
          <w:lang w:eastAsia="fr-CA"/>
        </w:rPr>
        <w:t xml:space="preserve">ir-être que peut présenter un ou une </w:t>
      </w:r>
      <w:r w:rsidRPr="009951C9">
        <w:rPr>
          <w:rFonts w:ascii="Arial" w:eastAsia="Times New Roman" w:hAnsi="Arial" w:cs="Arial"/>
          <w:color w:val="000000"/>
          <w:sz w:val="24"/>
          <w:szCs w:val="24"/>
          <w:lang w:eastAsia="fr-CA"/>
        </w:rPr>
        <w:t>stagiaire,</w:t>
      </w:r>
      <w:r w:rsidR="00CB72B6">
        <w:rPr>
          <w:rFonts w:ascii="Arial" w:eastAsia="Times New Roman" w:hAnsi="Arial" w:cs="Arial"/>
          <w:color w:val="000000"/>
          <w:sz w:val="24"/>
          <w:szCs w:val="24"/>
          <w:lang w:eastAsia="fr-CA"/>
        </w:rPr>
        <w:t xml:space="preserve"> l’accompagnement d’étudiants et étudiantes</w:t>
      </w:r>
      <w:r w:rsidRPr="009951C9">
        <w:rPr>
          <w:rFonts w:ascii="Arial" w:eastAsia="Times New Roman" w:hAnsi="Arial" w:cs="Arial"/>
          <w:color w:val="000000"/>
          <w:sz w:val="24"/>
          <w:szCs w:val="24"/>
          <w:lang w:eastAsia="fr-CA"/>
        </w:rPr>
        <w:t xml:space="preserve"> requérant des accommodations au niveau de l’apprentissage ou qui expérimentent une situation de vie personnelle difficile ainsi </w:t>
      </w:r>
      <w:r w:rsidR="00CB72B6" w:rsidRPr="009951C9">
        <w:rPr>
          <w:rFonts w:ascii="Arial" w:eastAsia="Times New Roman" w:hAnsi="Arial" w:cs="Arial"/>
          <w:color w:val="000000"/>
          <w:sz w:val="24"/>
          <w:szCs w:val="24"/>
          <w:lang w:eastAsia="fr-CA"/>
        </w:rPr>
        <w:t>que les</w:t>
      </w:r>
      <w:r w:rsidRPr="009951C9">
        <w:rPr>
          <w:rFonts w:ascii="Arial" w:eastAsia="Times New Roman" w:hAnsi="Arial" w:cs="Arial"/>
          <w:color w:val="000000"/>
          <w:sz w:val="24"/>
          <w:szCs w:val="24"/>
          <w:lang w:eastAsia="fr-CA"/>
        </w:rPr>
        <w:t xml:space="preserve"> défis que peut représ</w:t>
      </w:r>
      <w:r w:rsidR="00CB72B6">
        <w:rPr>
          <w:rFonts w:ascii="Arial" w:eastAsia="Times New Roman" w:hAnsi="Arial" w:cs="Arial"/>
          <w:color w:val="000000"/>
          <w:sz w:val="24"/>
          <w:szCs w:val="24"/>
          <w:lang w:eastAsia="fr-CA"/>
        </w:rPr>
        <w:t>enter une relation superviseur(e) – supervisé(e)</w:t>
      </w:r>
      <w:r w:rsidRPr="009951C9">
        <w:rPr>
          <w:rFonts w:ascii="Arial" w:eastAsia="Times New Roman" w:hAnsi="Arial" w:cs="Arial"/>
          <w:color w:val="000000"/>
          <w:sz w:val="24"/>
          <w:szCs w:val="24"/>
          <w:lang w:eastAsia="fr-CA"/>
        </w:rPr>
        <w:t xml:space="preserve"> incom</w:t>
      </w:r>
      <w:r w:rsidR="00CB72B6">
        <w:rPr>
          <w:rFonts w:ascii="Arial" w:eastAsia="Times New Roman" w:hAnsi="Arial" w:cs="Arial"/>
          <w:color w:val="000000"/>
          <w:sz w:val="24"/>
          <w:szCs w:val="24"/>
          <w:lang w:eastAsia="fr-CA"/>
        </w:rPr>
        <w:t>patible. Les superviseur</w:t>
      </w:r>
      <w:r w:rsidR="00A55879">
        <w:rPr>
          <w:rFonts w:ascii="Arial" w:eastAsia="Times New Roman" w:hAnsi="Arial" w:cs="Arial"/>
          <w:color w:val="000000"/>
          <w:sz w:val="24"/>
          <w:szCs w:val="24"/>
          <w:lang w:eastAsia="fr-CA"/>
        </w:rPr>
        <w:t>s</w:t>
      </w:r>
      <w:r w:rsidR="00CB72B6">
        <w:rPr>
          <w:rFonts w:ascii="Arial" w:eastAsia="Times New Roman" w:hAnsi="Arial" w:cs="Arial"/>
          <w:color w:val="000000"/>
          <w:sz w:val="24"/>
          <w:szCs w:val="24"/>
          <w:lang w:eastAsia="fr-CA"/>
        </w:rPr>
        <w:t xml:space="preserve"> et superviseures</w:t>
      </w:r>
      <w:r w:rsidR="00A55879">
        <w:rPr>
          <w:rFonts w:ascii="Arial" w:eastAsia="Times New Roman" w:hAnsi="Arial" w:cs="Arial"/>
          <w:color w:val="000000"/>
          <w:sz w:val="24"/>
          <w:szCs w:val="24"/>
          <w:lang w:eastAsia="fr-CA"/>
        </w:rPr>
        <w:t xml:space="preserve"> </w:t>
      </w:r>
      <w:r w:rsidRPr="009951C9">
        <w:rPr>
          <w:rFonts w:ascii="Arial" w:eastAsia="Times New Roman" w:hAnsi="Arial" w:cs="Arial"/>
          <w:color w:val="000000"/>
          <w:sz w:val="24"/>
          <w:szCs w:val="24"/>
          <w:lang w:eastAsia="fr-CA"/>
        </w:rPr>
        <w:t>ont</w:t>
      </w:r>
      <w:r w:rsidR="00A55879">
        <w:rPr>
          <w:rFonts w:ascii="Arial" w:eastAsia="Times New Roman" w:hAnsi="Arial" w:cs="Arial"/>
          <w:color w:val="000000"/>
          <w:sz w:val="24"/>
          <w:szCs w:val="24"/>
          <w:lang w:eastAsia="fr-CA"/>
        </w:rPr>
        <w:t xml:space="preserve"> eu</w:t>
      </w:r>
      <w:r w:rsidRPr="009951C9">
        <w:rPr>
          <w:rFonts w:ascii="Arial" w:eastAsia="Times New Roman" w:hAnsi="Arial" w:cs="Arial"/>
          <w:color w:val="000000"/>
          <w:sz w:val="24"/>
          <w:szCs w:val="24"/>
          <w:lang w:eastAsia="fr-CA"/>
        </w:rPr>
        <w:t xml:space="preserve"> l’occasion d’échanger sur leurs stratégies et de prendre connaissance des actions et des moyens mis à leur disposition pour chacune des difficultés rencontrées.</w:t>
      </w:r>
    </w:p>
    <w:p w:rsidR="00AE77D6" w:rsidRDefault="00AE77D6" w:rsidP="009951C9">
      <w:pPr>
        <w:spacing w:after="0" w:line="240" w:lineRule="auto"/>
        <w:jc w:val="both"/>
        <w:rPr>
          <w:rFonts w:ascii="Arial" w:eastAsia="Times New Roman" w:hAnsi="Arial" w:cs="Arial"/>
          <w:color w:val="000000"/>
          <w:sz w:val="24"/>
          <w:szCs w:val="24"/>
          <w:lang w:eastAsia="fr-CA"/>
        </w:rPr>
      </w:pPr>
    </w:p>
    <w:p w:rsidR="00AE77D6" w:rsidRPr="000A0A2B" w:rsidRDefault="00AE77D6" w:rsidP="00AE77D6">
      <w:pPr>
        <w:rPr>
          <w:rFonts w:ascii="Arial" w:hAnsi="Arial" w:cs="Arial"/>
          <w:b/>
          <w:color w:val="0070C0"/>
          <w:sz w:val="24"/>
          <w:szCs w:val="24"/>
        </w:rPr>
      </w:pPr>
      <w:r w:rsidRPr="000A0A2B">
        <w:rPr>
          <w:rFonts w:ascii="Arial" w:hAnsi="Arial" w:cs="Arial"/>
          <w:b/>
          <w:color w:val="0070C0"/>
          <w:sz w:val="24"/>
          <w:szCs w:val="24"/>
        </w:rPr>
        <w:t xml:space="preserve">Les points saillants des discussions </w:t>
      </w:r>
      <w:r w:rsidR="000A0A2B" w:rsidRPr="000A0A2B">
        <w:rPr>
          <w:rFonts w:ascii="Arial" w:hAnsi="Arial" w:cs="Arial"/>
          <w:b/>
          <w:color w:val="0070C0"/>
          <w:sz w:val="24"/>
          <w:szCs w:val="24"/>
        </w:rPr>
        <w:t xml:space="preserve">pour </w:t>
      </w:r>
      <w:r w:rsidRPr="000A0A2B">
        <w:rPr>
          <w:rFonts w:ascii="Arial" w:hAnsi="Arial" w:cs="Arial"/>
          <w:b/>
          <w:color w:val="0070C0"/>
          <w:sz w:val="24"/>
          <w:szCs w:val="24"/>
        </w:rPr>
        <w:t>les 2 groupes:</w:t>
      </w:r>
    </w:p>
    <w:p w:rsidR="00AE77D6" w:rsidRPr="00AE77D6" w:rsidRDefault="00AE77D6" w:rsidP="00AE77D6">
      <w:pPr>
        <w:spacing w:after="200" w:line="240" w:lineRule="auto"/>
        <w:rPr>
          <w:rFonts w:ascii="Arial" w:hAnsi="Arial" w:cs="Arial"/>
          <w:sz w:val="24"/>
          <w:szCs w:val="24"/>
        </w:rPr>
      </w:pPr>
      <w:r w:rsidRPr="00AE77D6">
        <w:rPr>
          <w:rFonts w:ascii="Arial" w:hAnsi="Arial" w:cs="Arial"/>
          <w:sz w:val="24"/>
          <w:szCs w:val="24"/>
        </w:rPr>
        <w:t>10% des stagiaires ne complètent pas le stage 1 ou 2 (abandon, incomplet temporaire ou échec)</w:t>
      </w:r>
    </w:p>
    <w:p w:rsidR="00AE77D6" w:rsidRDefault="00AE77D6" w:rsidP="008E657C">
      <w:pPr>
        <w:spacing w:after="0" w:line="240" w:lineRule="auto"/>
        <w:ind w:left="360"/>
        <w:rPr>
          <w:rFonts w:ascii="Arial" w:hAnsi="Arial" w:cs="Arial"/>
          <w:sz w:val="24"/>
          <w:szCs w:val="24"/>
        </w:rPr>
      </w:pPr>
      <w:r w:rsidRPr="00AE77D6">
        <w:rPr>
          <w:rFonts w:ascii="Arial" w:hAnsi="Arial" w:cs="Arial"/>
          <w:sz w:val="24"/>
          <w:szCs w:val="24"/>
        </w:rPr>
        <w:t xml:space="preserve">Les </w:t>
      </w:r>
      <w:r w:rsidRPr="00AE77D6">
        <w:rPr>
          <w:rFonts w:ascii="Arial" w:hAnsi="Arial" w:cs="Arial"/>
          <w:sz w:val="24"/>
          <w:szCs w:val="24"/>
          <w:u w:val="single"/>
        </w:rPr>
        <w:t>problèmes rencontrés</w:t>
      </w:r>
      <w:r w:rsidRPr="00AE77D6">
        <w:rPr>
          <w:rFonts w:ascii="Arial" w:hAnsi="Arial" w:cs="Arial"/>
          <w:sz w:val="24"/>
          <w:szCs w:val="24"/>
        </w:rPr>
        <w:t> :</w:t>
      </w:r>
    </w:p>
    <w:p w:rsidR="00CB72B6" w:rsidRPr="00AE77D6" w:rsidRDefault="00CB72B6" w:rsidP="008E657C">
      <w:pPr>
        <w:spacing w:after="0" w:line="240" w:lineRule="auto"/>
        <w:ind w:left="360"/>
        <w:rPr>
          <w:rFonts w:ascii="Arial" w:hAnsi="Arial" w:cs="Arial"/>
          <w:sz w:val="24"/>
          <w:szCs w:val="24"/>
        </w:rPr>
      </w:pP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Savoir-être et confiance démesurée</w:t>
      </w:r>
      <w:r>
        <w:rPr>
          <w:rFonts w:ascii="Arial" w:hAnsi="Arial" w:cs="Arial"/>
          <w:sz w:val="24"/>
          <w:szCs w:val="24"/>
        </w:rPr>
        <w:t>;</w:t>
      </w:r>
      <w:r w:rsidRPr="00AE77D6">
        <w:rPr>
          <w:rFonts w:ascii="Arial" w:hAnsi="Arial" w:cs="Arial"/>
          <w:sz w:val="24"/>
          <w:szCs w:val="24"/>
        </w:rPr>
        <w:t xml:space="preserve"> </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Difficultés personnelles (problématiques pers</w:t>
      </w:r>
      <w:r w:rsidR="00CB72B6">
        <w:rPr>
          <w:rFonts w:ascii="Arial" w:hAnsi="Arial" w:cs="Arial"/>
          <w:sz w:val="24"/>
          <w:szCs w:val="24"/>
        </w:rPr>
        <w:t>onnelles vécues par l’étudiant ou l’étudiante</w:t>
      </w:r>
      <w:r w:rsidRPr="00AE77D6">
        <w:rPr>
          <w:rFonts w:ascii="Arial" w:hAnsi="Arial" w:cs="Arial"/>
          <w:sz w:val="24"/>
          <w:szCs w:val="24"/>
        </w:rPr>
        <w:t>, ex. : vivre violence conjugale et faire un stage en ce domaine)</w:t>
      </w:r>
      <w:r>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Difficultés d’apprentissage tel que le TDA et autres diagnostics pouvant nuire à l’apprentissage (l’Université s’adapte au TDAH, mais pas possible d’adapter en stage en raison des nombreuses lectures, une charge de travail trop importante et les nombreuses données à retenir en lien avec les problématiques et les services). L’</w:t>
      </w:r>
      <w:r w:rsidR="00CB72B6">
        <w:rPr>
          <w:rFonts w:ascii="Arial" w:hAnsi="Arial" w:cs="Arial"/>
          <w:sz w:val="24"/>
          <w:szCs w:val="24"/>
        </w:rPr>
        <w:t>on constate que ces étudiants et étudiantes</w:t>
      </w:r>
      <w:r w:rsidRPr="00AE77D6">
        <w:rPr>
          <w:rFonts w:ascii="Arial" w:hAnsi="Arial" w:cs="Arial"/>
          <w:sz w:val="24"/>
          <w:szCs w:val="24"/>
        </w:rPr>
        <w:t xml:space="preserve"> ont de la difficulté à être engagé</w:t>
      </w:r>
      <w:r w:rsidR="005D24BA">
        <w:rPr>
          <w:rFonts w:ascii="Arial" w:hAnsi="Arial" w:cs="Arial"/>
          <w:sz w:val="24"/>
          <w:szCs w:val="24"/>
        </w:rPr>
        <w:t>s</w:t>
      </w:r>
      <w:r w:rsidRPr="00AE77D6">
        <w:rPr>
          <w:rFonts w:ascii="Arial" w:hAnsi="Arial" w:cs="Arial"/>
          <w:sz w:val="24"/>
          <w:szCs w:val="24"/>
        </w:rPr>
        <w:t xml:space="preserve"> par la suite sur le marché du travail</w:t>
      </w:r>
      <w:r>
        <w:rPr>
          <w:rFonts w:ascii="Arial" w:hAnsi="Arial" w:cs="Arial"/>
          <w:sz w:val="24"/>
          <w:szCs w:val="24"/>
        </w:rPr>
        <w:t>;</w:t>
      </w:r>
      <w:r w:rsidRPr="00AE77D6">
        <w:rPr>
          <w:rFonts w:ascii="Arial" w:hAnsi="Arial" w:cs="Arial"/>
          <w:sz w:val="24"/>
          <w:szCs w:val="24"/>
        </w:rPr>
        <w:t xml:space="preserve"> </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Difficultés rel</w:t>
      </w:r>
      <w:r w:rsidR="008F74FB">
        <w:rPr>
          <w:rFonts w:ascii="Arial" w:hAnsi="Arial" w:cs="Arial"/>
          <w:sz w:val="24"/>
          <w:szCs w:val="24"/>
        </w:rPr>
        <w:t>ationnelles entre superviseur</w:t>
      </w:r>
      <w:r w:rsidRPr="00AE77D6">
        <w:rPr>
          <w:rFonts w:ascii="Arial" w:hAnsi="Arial" w:cs="Arial"/>
          <w:sz w:val="24"/>
          <w:szCs w:val="24"/>
        </w:rPr>
        <w:t>s</w:t>
      </w:r>
      <w:r w:rsidR="008F74FB">
        <w:rPr>
          <w:rFonts w:ascii="Arial" w:hAnsi="Arial" w:cs="Arial"/>
          <w:sz w:val="24"/>
          <w:szCs w:val="24"/>
        </w:rPr>
        <w:t>(es) et supervisés(es)</w:t>
      </w:r>
      <w:r w:rsidRPr="00AE77D6">
        <w:rPr>
          <w:rFonts w:ascii="Arial" w:hAnsi="Arial" w:cs="Arial"/>
          <w:sz w:val="24"/>
          <w:szCs w:val="24"/>
        </w:rPr>
        <w:t xml:space="preserve"> (doit parfois faire des changements de milieux)</w:t>
      </w:r>
      <w:r>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Assumer un rôle d’autorité pour le superviseur</w:t>
      </w:r>
      <w:r w:rsidR="005D24BA">
        <w:rPr>
          <w:rFonts w:ascii="Arial" w:hAnsi="Arial" w:cs="Arial"/>
          <w:sz w:val="24"/>
          <w:szCs w:val="24"/>
        </w:rPr>
        <w:t xml:space="preserve"> ou la superviseure</w:t>
      </w:r>
      <w:r>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Manque d’autonomie</w:t>
      </w:r>
      <w:r w:rsidR="008F74FB">
        <w:rPr>
          <w:rFonts w:ascii="Arial" w:hAnsi="Arial" w:cs="Arial"/>
          <w:sz w:val="24"/>
          <w:szCs w:val="24"/>
        </w:rPr>
        <w:t xml:space="preserve"> et d’initiative de l’étudiant ou étudiante</w:t>
      </w:r>
      <w:r>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Écart entre le savoir-être et le savoir-faire</w:t>
      </w:r>
      <w:r>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Doutes persistants quant au c</w:t>
      </w:r>
      <w:r w:rsidR="008F74FB">
        <w:rPr>
          <w:rFonts w:ascii="Arial" w:hAnsi="Arial" w:cs="Arial"/>
          <w:sz w:val="24"/>
          <w:szCs w:val="24"/>
        </w:rPr>
        <w:t xml:space="preserve">hoix de carrière de l’étudiant ou </w:t>
      </w:r>
      <w:r w:rsidR="005D24BA">
        <w:rPr>
          <w:rFonts w:ascii="Arial" w:hAnsi="Arial" w:cs="Arial"/>
          <w:sz w:val="24"/>
          <w:szCs w:val="24"/>
        </w:rPr>
        <w:t>l’</w:t>
      </w:r>
      <w:r w:rsidR="008F74FB">
        <w:rPr>
          <w:rFonts w:ascii="Arial" w:hAnsi="Arial" w:cs="Arial"/>
          <w:sz w:val="24"/>
          <w:szCs w:val="24"/>
        </w:rPr>
        <w:t>étudiante</w:t>
      </w:r>
      <w:r>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Résistance aux changements suite aux rec</w:t>
      </w:r>
      <w:r w:rsidR="008F74FB">
        <w:rPr>
          <w:rFonts w:ascii="Arial" w:hAnsi="Arial" w:cs="Arial"/>
          <w:sz w:val="24"/>
          <w:szCs w:val="24"/>
        </w:rPr>
        <w:t>ommandations des superviseurs et superviseures</w:t>
      </w:r>
      <w:r>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Anxiété de performance et autres types d’anxiété</w:t>
      </w:r>
      <w:r>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Insécurité +++</w:t>
      </w:r>
      <w:r>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Être uniquement axé sur la performance</w:t>
      </w:r>
      <w:r>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Manque de capacité d’analyse sur son intervention et d’autocritique</w:t>
      </w:r>
      <w:r>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Manque d’empathie</w:t>
      </w:r>
      <w:r>
        <w:rPr>
          <w:rFonts w:ascii="Arial" w:hAnsi="Arial" w:cs="Arial"/>
          <w:sz w:val="24"/>
          <w:szCs w:val="24"/>
        </w:rPr>
        <w:t>;</w:t>
      </w:r>
    </w:p>
    <w:p w:rsidR="00AE77D6" w:rsidRPr="00AE77D6" w:rsidRDefault="008F74FB" w:rsidP="00AE77D6">
      <w:pPr>
        <w:pStyle w:val="Paragraphedeliste"/>
        <w:numPr>
          <w:ilvl w:val="0"/>
          <w:numId w:val="30"/>
        </w:numPr>
        <w:spacing w:after="200" w:line="240" w:lineRule="auto"/>
        <w:rPr>
          <w:rFonts w:ascii="Arial" w:hAnsi="Arial" w:cs="Arial"/>
          <w:sz w:val="24"/>
          <w:szCs w:val="24"/>
        </w:rPr>
      </w:pPr>
      <w:r>
        <w:rPr>
          <w:rFonts w:ascii="Arial" w:hAnsi="Arial" w:cs="Arial"/>
          <w:sz w:val="24"/>
          <w:szCs w:val="24"/>
        </w:rPr>
        <w:t>Incompréhension du rôle du consultant ou de la consultante versus le rôle du superviseur ou de la superviseure par l’étudiant ou l’étudiante</w:t>
      </w:r>
      <w:r w:rsidR="00AE77D6">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Au</w:t>
      </w:r>
      <w:r w:rsidR="008F74FB">
        <w:rPr>
          <w:rFonts w:ascii="Arial" w:hAnsi="Arial" w:cs="Arial"/>
          <w:sz w:val="24"/>
          <w:szCs w:val="24"/>
        </w:rPr>
        <w:t>cune rétroaction de l’étudiant ou de l’étudiante</w:t>
      </w:r>
      <w:r w:rsidRPr="00AE77D6">
        <w:rPr>
          <w:rFonts w:ascii="Arial" w:hAnsi="Arial" w:cs="Arial"/>
          <w:sz w:val="24"/>
          <w:szCs w:val="24"/>
        </w:rPr>
        <w:t xml:space="preserve"> sur</w:t>
      </w:r>
      <w:r w:rsidR="008F74FB">
        <w:rPr>
          <w:rFonts w:ascii="Arial" w:hAnsi="Arial" w:cs="Arial"/>
          <w:sz w:val="24"/>
          <w:szCs w:val="24"/>
        </w:rPr>
        <w:t xml:space="preserve"> le volet d’enseignement du consultant ou de la consultante envers le superviseur ou la superviseur</w:t>
      </w:r>
      <w:r w:rsidRPr="00AE77D6">
        <w:rPr>
          <w:rFonts w:ascii="Arial" w:hAnsi="Arial" w:cs="Arial"/>
          <w:sz w:val="24"/>
          <w:szCs w:val="24"/>
        </w:rPr>
        <w:t>e (perte d’informations)</w:t>
      </w:r>
      <w:r>
        <w:rPr>
          <w:rFonts w:ascii="Arial" w:hAnsi="Arial" w:cs="Arial"/>
          <w:sz w:val="24"/>
          <w:szCs w:val="24"/>
        </w:rPr>
        <w:t>;</w:t>
      </w:r>
      <w:r w:rsidRPr="00AE77D6">
        <w:rPr>
          <w:rFonts w:ascii="Arial" w:hAnsi="Arial" w:cs="Arial"/>
          <w:sz w:val="24"/>
          <w:szCs w:val="24"/>
        </w:rPr>
        <w:t xml:space="preserve"> </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Difficulté à admettre et à reconnaître ses difficultés</w:t>
      </w:r>
      <w:r>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Remise en ques</w:t>
      </w:r>
      <w:r>
        <w:rPr>
          <w:rFonts w:ascii="Arial" w:hAnsi="Arial" w:cs="Arial"/>
          <w:sz w:val="24"/>
          <w:szCs w:val="24"/>
        </w:rPr>
        <w:t>tion de son choix de clientèle/ d’organisme;</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Difficulté à mettre en application la</w:t>
      </w:r>
      <w:r>
        <w:rPr>
          <w:rFonts w:ascii="Arial" w:hAnsi="Arial" w:cs="Arial"/>
          <w:sz w:val="24"/>
          <w:szCs w:val="24"/>
        </w:rPr>
        <w:t xml:space="preserve"> théorie à l’intérieur du savoir-faire et savoir-être;</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Difficultés d’intégration dans l’équipe</w:t>
      </w:r>
      <w:r>
        <w:rPr>
          <w:rFonts w:ascii="Arial" w:hAnsi="Arial" w:cs="Arial"/>
          <w:sz w:val="24"/>
          <w:szCs w:val="24"/>
        </w:rPr>
        <w:t>;</w:t>
      </w:r>
    </w:p>
    <w:p w:rsidR="00AE77D6" w:rsidRPr="008E657C" w:rsidRDefault="00AE77D6" w:rsidP="008E657C">
      <w:pPr>
        <w:pStyle w:val="Paragraphedeliste"/>
        <w:numPr>
          <w:ilvl w:val="0"/>
          <w:numId w:val="30"/>
        </w:numPr>
        <w:spacing w:after="200" w:line="240" w:lineRule="auto"/>
        <w:rPr>
          <w:rFonts w:ascii="Arial" w:hAnsi="Arial" w:cs="Arial"/>
          <w:sz w:val="24"/>
          <w:szCs w:val="24"/>
        </w:rPr>
      </w:pPr>
      <w:r>
        <w:rPr>
          <w:rFonts w:ascii="Arial" w:hAnsi="Arial" w:cs="Arial"/>
          <w:sz w:val="24"/>
          <w:szCs w:val="24"/>
        </w:rPr>
        <w:t>Incapacité de</w:t>
      </w:r>
      <w:r w:rsidRPr="00AE77D6">
        <w:rPr>
          <w:rFonts w:ascii="Arial" w:hAnsi="Arial" w:cs="Arial"/>
          <w:sz w:val="24"/>
          <w:szCs w:val="24"/>
        </w:rPr>
        <w:t xml:space="preserve"> retransmettre les bonn</w:t>
      </w:r>
      <w:r w:rsidR="008F74FB">
        <w:rPr>
          <w:rFonts w:ascii="Arial" w:hAnsi="Arial" w:cs="Arial"/>
          <w:sz w:val="24"/>
          <w:szCs w:val="24"/>
        </w:rPr>
        <w:t xml:space="preserve">es informations par l’étudiant ou l’étudiante </w:t>
      </w:r>
      <w:r w:rsidRPr="00AE77D6">
        <w:rPr>
          <w:rFonts w:ascii="Arial" w:hAnsi="Arial" w:cs="Arial"/>
          <w:sz w:val="24"/>
          <w:szCs w:val="24"/>
        </w:rPr>
        <w:t>(donne des indications fausses</w:t>
      </w:r>
      <w:r>
        <w:rPr>
          <w:rFonts w:ascii="Arial" w:hAnsi="Arial" w:cs="Arial"/>
          <w:sz w:val="24"/>
          <w:szCs w:val="24"/>
        </w:rPr>
        <w:t xml:space="preserve"> à la clientèle ou au superviseur</w:t>
      </w:r>
      <w:r w:rsidRPr="00AE77D6">
        <w:rPr>
          <w:rFonts w:ascii="Arial" w:hAnsi="Arial" w:cs="Arial"/>
          <w:sz w:val="24"/>
          <w:szCs w:val="24"/>
        </w:rPr>
        <w:t>)</w:t>
      </w:r>
      <w:r>
        <w:rPr>
          <w:rFonts w:ascii="Arial" w:hAnsi="Arial" w:cs="Arial"/>
          <w:sz w:val="24"/>
          <w:szCs w:val="24"/>
        </w:rPr>
        <w:t>;</w:t>
      </w:r>
    </w:p>
    <w:p w:rsidR="00AE77D6" w:rsidRDefault="00AE77D6" w:rsidP="008E657C">
      <w:pPr>
        <w:spacing w:after="0" w:line="240" w:lineRule="auto"/>
        <w:rPr>
          <w:rFonts w:ascii="Arial" w:hAnsi="Arial" w:cs="Arial"/>
          <w:sz w:val="24"/>
          <w:szCs w:val="24"/>
        </w:rPr>
      </w:pPr>
      <w:r>
        <w:rPr>
          <w:rFonts w:ascii="Arial" w:hAnsi="Arial" w:cs="Arial"/>
          <w:sz w:val="24"/>
          <w:szCs w:val="24"/>
        </w:rPr>
        <w:t xml:space="preserve">Les </w:t>
      </w:r>
      <w:r w:rsidRPr="00334411">
        <w:rPr>
          <w:rFonts w:ascii="Arial" w:hAnsi="Arial" w:cs="Arial"/>
          <w:sz w:val="24"/>
          <w:szCs w:val="24"/>
          <w:u w:val="single"/>
        </w:rPr>
        <w:t>pistes de solution</w:t>
      </w:r>
      <w:r w:rsidRPr="00AE77D6">
        <w:rPr>
          <w:rFonts w:ascii="Arial" w:hAnsi="Arial" w:cs="Arial"/>
          <w:sz w:val="24"/>
          <w:szCs w:val="24"/>
        </w:rPr>
        <w:t xml:space="preserve"> envisagées :</w:t>
      </w:r>
    </w:p>
    <w:p w:rsidR="008F74FB" w:rsidRPr="00AE77D6" w:rsidRDefault="008F74FB" w:rsidP="008E657C">
      <w:pPr>
        <w:spacing w:after="0" w:line="240" w:lineRule="auto"/>
        <w:rPr>
          <w:rFonts w:ascii="Arial" w:hAnsi="Arial" w:cs="Arial"/>
          <w:sz w:val="24"/>
          <w:szCs w:val="24"/>
        </w:rPr>
      </w:pP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Concertation avec l’université pour déli</w:t>
      </w:r>
      <w:r w:rsidR="00EA72B0">
        <w:rPr>
          <w:rFonts w:ascii="Arial" w:hAnsi="Arial" w:cs="Arial"/>
          <w:sz w:val="24"/>
          <w:szCs w:val="24"/>
        </w:rPr>
        <w:t>miter le rôle de superviseurs et superviseures, stagiaire et consultant</w:t>
      </w:r>
      <w:r>
        <w:rPr>
          <w:rFonts w:ascii="Arial" w:hAnsi="Arial" w:cs="Arial"/>
          <w:sz w:val="24"/>
          <w:szCs w:val="24"/>
        </w:rPr>
        <w:t>s</w:t>
      </w:r>
      <w:r w:rsidR="005D24BA">
        <w:rPr>
          <w:rFonts w:ascii="Arial" w:hAnsi="Arial" w:cs="Arial"/>
          <w:sz w:val="24"/>
          <w:szCs w:val="24"/>
        </w:rPr>
        <w:t xml:space="preserve">, </w:t>
      </w:r>
      <w:r w:rsidR="00EA72B0">
        <w:rPr>
          <w:rFonts w:ascii="Arial" w:hAnsi="Arial" w:cs="Arial"/>
          <w:sz w:val="24"/>
          <w:szCs w:val="24"/>
        </w:rPr>
        <w:t>consultantes</w:t>
      </w:r>
      <w:r>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Préparation du stage et de ses modalités en amont (entente sur les règles, les attentes et sur les modalités de supervisions)</w:t>
      </w:r>
      <w:r>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i/>
          <w:sz w:val="24"/>
          <w:szCs w:val="24"/>
        </w:rPr>
      </w:pPr>
      <w:r w:rsidRPr="00AE77D6">
        <w:rPr>
          <w:rFonts w:ascii="Arial" w:hAnsi="Arial" w:cs="Arial"/>
          <w:sz w:val="24"/>
          <w:szCs w:val="24"/>
        </w:rPr>
        <w:t>Discuter avec les é</w:t>
      </w:r>
      <w:r w:rsidR="00EA72B0">
        <w:rPr>
          <w:rFonts w:ascii="Arial" w:hAnsi="Arial" w:cs="Arial"/>
          <w:sz w:val="24"/>
          <w:szCs w:val="24"/>
        </w:rPr>
        <w:t>tudiant</w:t>
      </w:r>
      <w:r w:rsidRPr="00AE77D6">
        <w:rPr>
          <w:rFonts w:ascii="Arial" w:hAnsi="Arial" w:cs="Arial"/>
          <w:sz w:val="24"/>
          <w:szCs w:val="24"/>
        </w:rPr>
        <w:t>s</w:t>
      </w:r>
      <w:r w:rsidR="00EA72B0">
        <w:rPr>
          <w:rFonts w:ascii="Arial" w:hAnsi="Arial" w:cs="Arial"/>
          <w:sz w:val="24"/>
          <w:szCs w:val="24"/>
        </w:rPr>
        <w:t xml:space="preserve"> et étudiantes</w:t>
      </w:r>
      <w:r w:rsidRPr="00AE77D6">
        <w:rPr>
          <w:rFonts w:ascii="Arial" w:hAnsi="Arial" w:cs="Arial"/>
          <w:sz w:val="24"/>
          <w:szCs w:val="24"/>
        </w:rPr>
        <w:t xml:space="preserve"> de la culture et des habitudes de l’organisme (ex. : habillement, vouvoiement, etc.)</w:t>
      </w:r>
      <w:r>
        <w:rPr>
          <w:rFonts w:ascii="Arial" w:hAnsi="Arial" w:cs="Arial"/>
          <w:sz w:val="24"/>
          <w:szCs w:val="24"/>
        </w:rPr>
        <w:t>;</w:t>
      </w:r>
    </w:p>
    <w:p w:rsidR="00AE77D6" w:rsidRPr="00AE77D6" w:rsidRDefault="00EA72B0" w:rsidP="00AE77D6">
      <w:pPr>
        <w:pStyle w:val="Paragraphedeliste"/>
        <w:numPr>
          <w:ilvl w:val="0"/>
          <w:numId w:val="31"/>
        </w:numPr>
        <w:spacing w:after="200" w:line="240" w:lineRule="auto"/>
        <w:rPr>
          <w:rFonts w:ascii="Arial" w:hAnsi="Arial" w:cs="Arial"/>
          <w:i/>
          <w:sz w:val="24"/>
          <w:szCs w:val="24"/>
        </w:rPr>
      </w:pPr>
      <w:r>
        <w:rPr>
          <w:rFonts w:ascii="Arial" w:hAnsi="Arial" w:cs="Arial"/>
          <w:sz w:val="24"/>
          <w:szCs w:val="24"/>
        </w:rPr>
        <w:t>Demander aux étudiant</w:t>
      </w:r>
      <w:r w:rsidR="00AE77D6" w:rsidRPr="00AE77D6">
        <w:rPr>
          <w:rFonts w:ascii="Arial" w:hAnsi="Arial" w:cs="Arial"/>
          <w:sz w:val="24"/>
          <w:szCs w:val="24"/>
        </w:rPr>
        <w:t>s</w:t>
      </w:r>
      <w:r>
        <w:rPr>
          <w:rFonts w:ascii="Arial" w:hAnsi="Arial" w:cs="Arial"/>
          <w:sz w:val="24"/>
          <w:szCs w:val="24"/>
        </w:rPr>
        <w:t xml:space="preserve"> et étudiantes</w:t>
      </w:r>
      <w:r w:rsidR="00AE77D6" w:rsidRPr="00AE77D6">
        <w:rPr>
          <w:rFonts w:ascii="Arial" w:hAnsi="Arial" w:cs="Arial"/>
          <w:sz w:val="24"/>
          <w:szCs w:val="24"/>
        </w:rPr>
        <w:t xml:space="preserve"> de clarifier leurs attentes, leurs significations des couleurs et leur perception à l’égard du stage</w:t>
      </w:r>
      <w:r w:rsidR="00AE77D6">
        <w:rPr>
          <w:rFonts w:ascii="Arial" w:hAnsi="Arial" w:cs="Arial"/>
          <w:sz w:val="24"/>
          <w:szCs w:val="24"/>
        </w:rPr>
        <w:t>;</w:t>
      </w:r>
    </w:p>
    <w:p w:rsidR="00AE77D6" w:rsidRPr="00AE77D6" w:rsidRDefault="00AE77D6" w:rsidP="00AE77D6">
      <w:pPr>
        <w:pStyle w:val="Paragraphedeliste"/>
        <w:numPr>
          <w:ilvl w:val="0"/>
          <w:numId w:val="31"/>
        </w:numPr>
        <w:spacing w:after="200" w:line="240" w:lineRule="auto"/>
        <w:rPr>
          <w:rFonts w:ascii="Arial" w:hAnsi="Arial" w:cs="Arial"/>
          <w:sz w:val="24"/>
          <w:szCs w:val="24"/>
        </w:rPr>
      </w:pPr>
      <w:r>
        <w:rPr>
          <w:rFonts w:ascii="Arial" w:hAnsi="Arial" w:cs="Arial"/>
          <w:sz w:val="24"/>
          <w:szCs w:val="24"/>
        </w:rPr>
        <w:t>Rappeler l’importance de l’image projeté</w:t>
      </w:r>
      <w:r w:rsidR="000A0A2B">
        <w:rPr>
          <w:rFonts w:ascii="Arial" w:hAnsi="Arial" w:cs="Arial"/>
          <w:sz w:val="24"/>
          <w:szCs w:val="24"/>
        </w:rPr>
        <w:t>e</w:t>
      </w:r>
      <w:r>
        <w:rPr>
          <w:rFonts w:ascii="Arial" w:hAnsi="Arial" w:cs="Arial"/>
          <w:sz w:val="24"/>
          <w:szCs w:val="24"/>
        </w:rPr>
        <w:t xml:space="preserve"> en stage;</w:t>
      </w:r>
    </w:p>
    <w:p w:rsidR="008912DF" w:rsidRPr="008912DF" w:rsidRDefault="00AE77D6" w:rsidP="00AE77D6">
      <w:pPr>
        <w:pStyle w:val="Paragraphedeliste"/>
        <w:numPr>
          <w:ilvl w:val="0"/>
          <w:numId w:val="31"/>
        </w:numPr>
        <w:spacing w:after="200" w:line="240" w:lineRule="auto"/>
        <w:rPr>
          <w:rFonts w:ascii="Arial" w:hAnsi="Arial" w:cs="Arial"/>
          <w:i/>
          <w:sz w:val="24"/>
          <w:szCs w:val="24"/>
        </w:rPr>
      </w:pPr>
      <w:r w:rsidRPr="00AE77D6">
        <w:rPr>
          <w:rFonts w:ascii="Arial" w:hAnsi="Arial" w:cs="Arial"/>
          <w:sz w:val="24"/>
          <w:szCs w:val="24"/>
        </w:rPr>
        <w:t>Rappeler que les habiletés à développer ne seront pas notées (%),</w:t>
      </w:r>
      <w:r>
        <w:rPr>
          <w:rFonts w:ascii="Arial" w:hAnsi="Arial" w:cs="Arial"/>
          <w:sz w:val="24"/>
          <w:szCs w:val="24"/>
        </w:rPr>
        <w:t xml:space="preserve"> que l’évaluation des acquis des compétences s’intéress</w:t>
      </w:r>
      <w:r w:rsidR="008912DF">
        <w:rPr>
          <w:rFonts w:ascii="Arial" w:hAnsi="Arial" w:cs="Arial"/>
          <w:sz w:val="24"/>
          <w:szCs w:val="24"/>
        </w:rPr>
        <w:t>e non pas à la finalité</w:t>
      </w:r>
      <w:r w:rsidR="000A0A2B">
        <w:rPr>
          <w:rFonts w:ascii="Arial" w:hAnsi="Arial" w:cs="Arial"/>
          <w:sz w:val="24"/>
          <w:szCs w:val="24"/>
        </w:rPr>
        <w:t>,</w:t>
      </w:r>
      <w:r w:rsidR="008912DF">
        <w:rPr>
          <w:rFonts w:ascii="Arial" w:hAnsi="Arial" w:cs="Arial"/>
          <w:sz w:val="24"/>
          <w:szCs w:val="24"/>
        </w:rPr>
        <w:t xml:space="preserve"> mais plutôt aux stratégies mises en place pour intégrer les connaissances;</w:t>
      </w:r>
      <w:r>
        <w:rPr>
          <w:rFonts w:ascii="Arial" w:hAnsi="Arial" w:cs="Arial"/>
          <w:sz w:val="24"/>
          <w:szCs w:val="24"/>
        </w:rPr>
        <w:t xml:space="preserve"> </w:t>
      </w:r>
    </w:p>
    <w:p w:rsidR="008912DF" w:rsidRPr="008912DF" w:rsidRDefault="008912DF" w:rsidP="008912DF">
      <w:pPr>
        <w:pStyle w:val="Paragraphedeliste"/>
        <w:numPr>
          <w:ilvl w:val="0"/>
          <w:numId w:val="31"/>
        </w:numPr>
        <w:spacing w:after="200" w:line="240" w:lineRule="auto"/>
        <w:rPr>
          <w:rFonts w:ascii="Arial" w:hAnsi="Arial" w:cs="Arial"/>
          <w:i/>
          <w:sz w:val="24"/>
          <w:szCs w:val="24"/>
        </w:rPr>
      </w:pPr>
      <w:r w:rsidRPr="00AE77D6">
        <w:rPr>
          <w:rFonts w:ascii="Arial" w:hAnsi="Arial" w:cs="Arial"/>
          <w:sz w:val="24"/>
          <w:szCs w:val="24"/>
        </w:rPr>
        <w:t>Créer un lien</w:t>
      </w:r>
      <w:r w:rsidR="000F32A0">
        <w:rPr>
          <w:rFonts w:ascii="Arial" w:hAnsi="Arial" w:cs="Arial"/>
          <w:sz w:val="24"/>
          <w:szCs w:val="24"/>
        </w:rPr>
        <w:t xml:space="preserve"> avec l’étudiant ou l’étudiante </w:t>
      </w:r>
      <w:r w:rsidRPr="00AE77D6">
        <w:rPr>
          <w:rFonts w:ascii="Arial" w:hAnsi="Arial" w:cs="Arial"/>
          <w:sz w:val="24"/>
          <w:szCs w:val="24"/>
        </w:rPr>
        <w:t>et rassurer sur le fait que les difficultés ne sont pas des échecs, mais davantage des défis afin de s’améliorer à l’intérieur des compétences exigées</w:t>
      </w:r>
      <w:r w:rsidR="005D24BA">
        <w:rPr>
          <w:rFonts w:ascii="Arial" w:hAnsi="Arial" w:cs="Arial"/>
          <w:sz w:val="24"/>
          <w:szCs w:val="24"/>
        </w:rPr>
        <w:t>;</w:t>
      </w:r>
      <w:r w:rsidR="00AE77D6" w:rsidRPr="008912DF">
        <w:rPr>
          <w:rFonts w:ascii="Arial" w:hAnsi="Arial" w:cs="Arial"/>
          <w:sz w:val="24"/>
          <w:szCs w:val="24"/>
        </w:rPr>
        <w:t xml:space="preserve"> </w:t>
      </w:r>
    </w:p>
    <w:p w:rsidR="00AE77D6" w:rsidRPr="00AE77D6" w:rsidRDefault="008912DF" w:rsidP="00AE77D6">
      <w:pPr>
        <w:pStyle w:val="Paragraphedeliste"/>
        <w:numPr>
          <w:ilvl w:val="0"/>
          <w:numId w:val="31"/>
        </w:numPr>
        <w:spacing w:after="200" w:line="240" w:lineRule="auto"/>
        <w:rPr>
          <w:rFonts w:ascii="Arial" w:hAnsi="Arial" w:cs="Arial"/>
          <w:i/>
          <w:sz w:val="24"/>
          <w:szCs w:val="24"/>
        </w:rPr>
      </w:pPr>
      <w:r>
        <w:rPr>
          <w:rFonts w:ascii="Arial" w:hAnsi="Arial" w:cs="Arial"/>
          <w:sz w:val="24"/>
          <w:szCs w:val="24"/>
        </w:rPr>
        <w:t>P</w:t>
      </w:r>
      <w:r w:rsidR="000F32A0">
        <w:rPr>
          <w:rFonts w:ascii="Arial" w:hAnsi="Arial" w:cs="Arial"/>
          <w:sz w:val="24"/>
          <w:szCs w:val="24"/>
        </w:rPr>
        <w:t>ermettre aux étudiant</w:t>
      </w:r>
      <w:r w:rsidR="00AE77D6" w:rsidRPr="00AE77D6">
        <w:rPr>
          <w:rFonts w:ascii="Arial" w:hAnsi="Arial" w:cs="Arial"/>
          <w:sz w:val="24"/>
          <w:szCs w:val="24"/>
        </w:rPr>
        <w:t>s</w:t>
      </w:r>
      <w:r w:rsidR="000F32A0">
        <w:rPr>
          <w:rFonts w:ascii="Arial" w:hAnsi="Arial" w:cs="Arial"/>
          <w:sz w:val="24"/>
          <w:szCs w:val="24"/>
        </w:rPr>
        <w:t xml:space="preserve"> et étudiantes de faire des erreurs, </w:t>
      </w:r>
      <w:r w:rsidR="00AE77D6" w:rsidRPr="00AE77D6">
        <w:rPr>
          <w:rFonts w:ascii="Arial" w:hAnsi="Arial" w:cs="Arial"/>
          <w:sz w:val="24"/>
          <w:szCs w:val="24"/>
        </w:rPr>
        <w:t>de prendre le temps d’essayer avant l’entrée sur le marché du travail</w:t>
      </w:r>
      <w:r>
        <w:rPr>
          <w:rFonts w:ascii="Arial" w:hAnsi="Arial" w:cs="Arial"/>
          <w:sz w:val="24"/>
          <w:szCs w:val="24"/>
        </w:rPr>
        <w:t>;</w:t>
      </w:r>
    </w:p>
    <w:p w:rsidR="00AE77D6" w:rsidRPr="00AE77D6" w:rsidRDefault="00AE77D6" w:rsidP="00AE77D6">
      <w:pPr>
        <w:pStyle w:val="Paragraphedeliste"/>
        <w:numPr>
          <w:ilvl w:val="0"/>
          <w:numId w:val="31"/>
        </w:numPr>
        <w:spacing w:after="200" w:line="240" w:lineRule="auto"/>
        <w:rPr>
          <w:rFonts w:ascii="Arial" w:hAnsi="Arial" w:cs="Arial"/>
          <w:sz w:val="24"/>
          <w:szCs w:val="24"/>
        </w:rPr>
      </w:pPr>
      <w:r w:rsidRPr="00AE77D6">
        <w:rPr>
          <w:rFonts w:ascii="Arial" w:hAnsi="Arial" w:cs="Arial"/>
          <w:sz w:val="24"/>
          <w:szCs w:val="24"/>
        </w:rPr>
        <w:t>Ci</w:t>
      </w:r>
      <w:r w:rsidR="000F32A0">
        <w:rPr>
          <w:rFonts w:ascii="Arial" w:hAnsi="Arial" w:cs="Arial"/>
          <w:sz w:val="24"/>
          <w:szCs w:val="24"/>
        </w:rPr>
        <w:t>bler les besoins de l’étudiant ou de l’étudiante</w:t>
      </w:r>
      <w:r w:rsidR="008912DF">
        <w:rPr>
          <w:rFonts w:ascii="Arial" w:hAnsi="Arial" w:cs="Arial"/>
          <w:sz w:val="24"/>
          <w:szCs w:val="24"/>
        </w:rPr>
        <w:t>;</w:t>
      </w:r>
    </w:p>
    <w:p w:rsidR="00AE77D6" w:rsidRPr="00AE77D6" w:rsidRDefault="00AE77D6" w:rsidP="00AE77D6">
      <w:pPr>
        <w:pStyle w:val="Paragraphedeliste"/>
        <w:numPr>
          <w:ilvl w:val="0"/>
          <w:numId w:val="31"/>
        </w:numPr>
        <w:spacing w:after="200" w:line="240" w:lineRule="auto"/>
        <w:rPr>
          <w:rFonts w:ascii="Arial" w:hAnsi="Arial" w:cs="Arial"/>
          <w:i/>
          <w:sz w:val="24"/>
          <w:szCs w:val="24"/>
        </w:rPr>
      </w:pPr>
      <w:r w:rsidRPr="00AE77D6">
        <w:rPr>
          <w:rFonts w:ascii="Arial" w:hAnsi="Arial" w:cs="Arial"/>
          <w:sz w:val="24"/>
          <w:szCs w:val="24"/>
        </w:rPr>
        <w:t>Les outils propos</w:t>
      </w:r>
      <w:r w:rsidR="008912DF">
        <w:rPr>
          <w:rFonts w:ascii="Arial" w:hAnsi="Arial" w:cs="Arial"/>
          <w:sz w:val="24"/>
          <w:szCs w:val="24"/>
        </w:rPr>
        <w:t xml:space="preserve">és ne répondent pas toujours à l’ensemble des besoins des stagiaires. Alors, prendre le temps de </w:t>
      </w:r>
      <w:r w:rsidRPr="00AE77D6">
        <w:rPr>
          <w:rFonts w:ascii="Arial" w:hAnsi="Arial" w:cs="Arial"/>
          <w:sz w:val="24"/>
          <w:szCs w:val="24"/>
        </w:rPr>
        <w:t>développer des outils spécifiques au besoin</w:t>
      </w:r>
      <w:r w:rsidR="008912DF">
        <w:rPr>
          <w:rFonts w:ascii="Arial" w:hAnsi="Arial" w:cs="Arial"/>
          <w:sz w:val="24"/>
          <w:szCs w:val="24"/>
        </w:rPr>
        <w:t>;</w:t>
      </w:r>
    </w:p>
    <w:p w:rsidR="00AE77D6" w:rsidRPr="00AE77D6" w:rsidRDefault="000F32A0" w:rsidP="00AE77D6">
      <w:pPr>
        <w:pStyle w:val="Paragraphedeliste"/>
        <w:numPr>
          <w:ilvl w:val="0"/>
          <w:numId w:val="31"/>
        </w:numPr>
        <w:spacing w:after="200" w:line="240" w:lineRule="auto"/>
        <w:rPr>
          <w:rFonts w:ascii="Arial" w:hAnsi="Arial" w:cs="Arial"/>
          <w:sz w:val="24"/>
          <w:szCs w:val="24"/>
        </w:rPr>
      </w:pPr>
      <w:r>
        <w:rPr>
          <w:rFonts w:ascii="Arial" w:hAnsi="Arial" w:cs="Arial"/>
          <w:sz w:val="24"/>
          <w:szCs w:val="24"/>
        </w:rPr>
        <w:t>Amener les étudiants et étudiantes</w:t>
      </w:r>
      <w:r w:rsidR="00AE77D6" w:rsidRPr="00AE77D6">
        <w:rPr>
          <w:rFonts w:ascii="Arial" w:hAnsi="Arial" w:cs="Arial"/>
          <w:sz w:val="24"/>
          <w:szCs w:val="24"/>
        </w:rPr>
        <w:t xml:space="preserve"> à développer ses propres stratégies</w:t>
      </w:r>
      <w:r w:rsidR="008912DF">
        <w:rPr>
          <w:rFonts w:ascii="Arial" w:hAnsi="Arial" w:cs="Arial"/>
          <w:sz w:val="24"/>
          <w:szCs w:val="24"/>
        </w:rPr>
        <w:t xml:space="preserve"> d’apprentissage et de résolution des conflits;</w:t>
      </w:r>
    </w:p>
    <w:p w:rsidR="00AE77D6" w:rsidRPr="00AE77D6" w:rsidRDefault="000F32A0" w:rsidP="00AE77D6">
      <w:pPr>
        <w:pStyle w:val="Paragraphedeliste"/>
        <w:numPr>
          <w:ilvl w:val="0"/>
          <w:numId w:val="31"/>
        </w:numPr>
        <w:spacing w:after="200" w:line="240" w:lineRule="auto"/>
        <w:rPr>
          <w:rFonts w:ascii="Arial" w:hAnsi="Arial" w:cs="Arial"/>
          <w:sz w:val="24"/>
          <w:szCs w:val="24"/>
        </w:rPr>
      </w:pPr>
      <w:r>
        <w:rPr>
          <w:rFonts w:ascii="Arial" w:hAnsi="Arial" w:cs="Arial"/>
          <w:sz w:val="24"/>
          <w:szCs w:val="24"/>
        </w:rPr>
        <w:t xml:space="preserve">Permettre à l’étudiant ou l’étudiante de faire part de ses </w:t>
      </w:r>
      <w:r w:rsidR="00AE77D6" w:rsidRPr="00AE77D6">
        <w:rPr>
          <w:rFonts w:ascii="Arial" w:hAnsi="Arial" w:cs="Arial"/>
          <w:sz w:val="24"/>
          <w:szCs w:val="24"/>
        </w:rPr>
        <w:t>critique</w:t>
      </w:r>
      <w:r>
        <w:rPr>
          <w:rFonts w:ascii="Arial" w:hAnsi="Arial" w:cs="Arial"/>
          <w:sz w:val="24"/>
          <w:szCs w:val="24"/>
        </w:rPr>
        <w:t>s</w:t>
      </w:r>
      <w:r w:rsidR="00AE77D6" w:rsidRPr="00AE77D6">
        <w:rPr>
          <w:rFonts w:ascii="Arial" w:hAnsi="Arial" w:cs="Arial"/>
          <w:sz w:val="24"/>
          <w:szCs w:val="24"/>
        </w:rPr>
        <w:t xml:space="preserve"> et interrogation</w:t>
      </w:r>
      <w:r>
        <w:rPr>
          <w:rFonts w:ascii="Arial" w:hAnsi="Arial" w:cs="Arial"/>
          <w:sz w:val="24"/>
          <w:szCs w:val="24"/>
        </w:rPr>
        <w:t>s</w:t>
      </w:r>
      <w:r w:rsidR="00AE77D6" w:rsidRPr="00AE77D6">
        <w:rPr>
          <w:rFonts w:ascii="Arial" w:hAnsi="Arial" w:cs="Arial"/>
          <w:sz w:val="24"/>
          <w:szCs w:val="24"/>
        </w:rPr>
        <w:t xml:space="preserve"> (à l’égard de l’organisme, de la cli</w:t>
      </w:r>
      <w:r>
        <w:rPr>
          <w:rFonts w:ascii="Arial" w:hAnsi="Arial" w:cs="Arial"/>
          <w:sz w:val="24"/>
          <w:szCs w:val="24"/>
        </w:rPr>
        <w:t>entèle, du ou de la superviseur(</w:t>
      </w:r>
      <w:r w:rsidR="00AE77D6" w:rsidRPr="00AE77D6">
        <w:rPr>
          <w:rFonts w:ascii="Arial" w:hAnsi="Arial" w:cs="Arial"/>
          <w:sz w:val="24"/>
          <w:szCs w:val="24"/>
        </w:rPr>
        <w:t>e</w:t>
      </w:r>
      <w:r>
        <w:rPr>
          <w:rFonts w:ascii="Arial" w:hAnsi="Arial" w:cs="Arial"/>
          <w:sz w:val="24"/>
          <w:szCs w:val="24"/>
        </w:rPr>
        <w:t>)</w:t>
      </w:r>
      <w:r w:rsidR="00AE77D6" w:rsidRPr="00AE77D6">
        <w:rPr>
          <w:rFonts w:ascii="Arial" w:hAnsi="Arial" w:cs="Arial"/>
          <w:sz w:val="24"/>
          <w:szCs w:val="24"/>
        </w:rPr>
        <w:t>)</w:t>
      </w:r>
      <w:r w:rsidR="008912DF">
        <w:rPr>
          <w:rFonts w:ascii="Arial" w:hAnsi="Arial" w:cs="Arial"/>
          <w:sz w:val="24"/>
          <w:szCs w:val="24"/>
        </w:rPr>
        <w:t>;</w:t>
      </w:r>
      <w:r w:rsidR="00AE77D6" w:rsidRPr="00AE77D6">
        <w:rPr>
          <w:rFonts w:ascii="Arial" w:hAnsi="Arial" w:cs="Arial"/>
          <w:sz w:val="24"/>
          <w:szCs w:val="24"/>
        </w:rPr>
        <w:t xml:space="preserve"> </w:t>
      </w:r>
    </w:p>
    <w:p w:rsidR="00AE77D6" w:rsidRPr="00AE77D6" w:rsidRDefault="00AE77D6" w:rsidP="00AE77D6">
      <w:pPr>
        <w:pStyle w:val="Paragraphedeliste"/>
        <w:numPr>
          <w:ilvl w:val="0"/>
          <w:numId w:val="31"/>
        </w:numPr>
        <w:spacing w:after="200" w:line="240" w:lineRule="auto"/>
        <w:rPr>
          <w:rFonts w:ascii="Arial" w:hAnsi="Arial" w:cs="Arial"/>
          <w:sz w:val="24"/>
          <w:szCs w:val="24"/>
        </w:rPr>
      </w:pPr>
      <w:r w:rsidRPr="00AE77D6">
        <w:rPr>
          <w:rFonts w:ascii="Arial" w:hAnsi="Arial" w:cs="Arial"/>
          <w:sz w:val="24"/>
          <w:szCs w:val="24"/>
        </w:rPr>
        <w:t>Inclure le plus largement possible les autres membres de l’équipe dans le stage (pour favoriser l’intégration)</w:t>
      </w:r>
      <w:r w:rsidR="008912DF">
        <w:rPr>
          <w:rFonts w:ascii="Arial" w:hAnsi="Arial" w:cs="Arial"/>
          <w:sz w:val="24"/>
          <w:szCs w:val="24"/>
        </w:rPr>
        <w:t>;</w:t>
      </w:r>
    </w:p>
    <w:p w:rsidR="00AE77D6" w:rsidRPr="00AE77D6" w:rsidRDefault="00AE77D6" w:rsidP="00AE77D6">
      <w:pPr>
        <w:pStyle w:val="Paragraphedeliste"/>
        <w:numPr>
          <w:ilvl w:val="0"/>
          <w:numId w:val="31"/>
        </w:numPr>
        <w:spacing w:after="200" w:line="240" w:lineRule="auto"/>
        <w:rPr>
          <w:rFonts w:ascii="Arial" w:hAnsi="Arial" w:cs="Arial"/>
          <w:sz w:val="24"/>
          <w:szCs w:val="24"/>
        </w:rPr>
      </w:pPr>
      <w:r w:rsidRPr="00AE77D6">
        <w:rPr>
          <w:rFonts w:ascii="Arial" w:hAnsi="Arial" w:cs="Arial"/>
          <w:sz w:val="24"/>
          <w:szCs w:val="24"/>
        </w:rPr>
        <w:t>Utiliser l’enregistrement vidéo (filmer des rencontres avec les clients)</w:t>
      </w:r>
      <w:r w:rsidR="008912DF">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 xml:space="preserve">Nommer directement </w:t>
      </w:r>
      <w:r w:rsidR="000F32A0">
        <w:rPr>
          <w:rFonts w:ascii="Arial" w:hAnsi="Arial" w:cs="Arial"/>
          <w:sz w:val="24"/>
          <w:szCs w:val="24"/>
        </w:rPr>
        <w:t>les difficultés à l’étudiant ou l’étudiante</w:t>
      </w:r>
      <w:r w:rsidRPr="00AE77D6">
        <w:rPr>
          <w:rFonts w:ascii="Arial" w:hAnsi="Arial" w:cs="Arial"/>
          <w:sz w:val="24"/>
          <w:szCs w:val="24"/>
        </w:rPr>
        <w:t xml:space="preserve"> (sans tarder)</w:t>
      </w:r>
      <w:r w:rsidR="008912DF">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Mettre ses limites comme supe</w:t>
      </w:r>
      <w:r w:rsidR="009E7DCB">
        <w:rPr>
          <w:rFonts w:ascii="Arial" w:hAnsi="Arial" w:cs="Arial"/>
          <w:sz w:val="24"/>
          <w:szCs w:val="24"/>
        </w:rPr>
        <w:t>rviseur ou superviseure</w:t>
      </w:r>
      <w:r w:rsidR="008912DF">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i/>
          <w:sz w:val="24"/>
          <w:szCs w:val="24"/>
        </w:rPr>
      </w:pPr>
      <w:r w:rsidRPr="00AE77D6">
        <w:rPr>
          <w:rFonts w:ascii="Arial" w:hAnsi="Arial" w:cs="Arial"/>
          <w:sz w:val="24"/>
          <w:szCs w:val="24"/>
        </w:rPr>
        <w:t>Ne pas</w:t>
      </w:r>
      <w:r w:rsidR="009E7DCB">
        <w:rPr>
          <w:rFonts w:ascii="Arial" w:hAnsi="Arial" w:cs="Arial"/>
          <w:sz w:val="24"/>
          <w:szCs w:val="24"/>
        </w:rPr>
        <w:t xml:space="preserve"> rester seul comme superviseur ou superviseure</w:t>
      </w:r>
      <w:r w:rsidRPr="00AE77D6">
        <w:rPr>
          <w:rFonts w:ascii="Arial" w:hAnsi="Arial" w:cs="Arial"/>
          <w:sz w:val="24"/>
          <w:szCs w:val="24"/>
        </w:rPr>
        <w:t xml:space="preserve"> avec une situation problématique de stage</w:t>
      </w:r>
      <w:r w:rsidR="008912DF">
        <w:rPr>
          <w:rFonts w:ascii="Arial" w:hAnsi="Arial" w:cs="Arial"/>
          <w:sz w:val="24"/>
          <w:szCs w:val="24"/>
        </w:rPr>
        <w:t>;</w:t>
      </w:r>
    </w:p>
    <w:p w:rsidR="00AE77D6" w:rsidRPr="00AE77D6" w:rsidRDefault="009E7DCB" w:rsidP="00AE77D6">
      <w:pPr>
        <w:pStyle w:val="Paragraphedeliste"/>
        <w:numPr>
          <w:ilvl w:val="0"/>
          <w:numId w:val="30"/>
        </w:numPr>
        <w:spacing w:after="200" w:line="240" w:lineRule="auto"/>
        <w:rPr>
          <w:rFonts w:ascii="Arial" w:hAnsi="Arial" w:cs="Arial"/>
          <w:i/>
          <w:sz w:val="24"/>
          <w:szCs w:val="24"/>
        </w:rPr>
      </w:pPr>
      <w:r>
        <w:rPr>
          <w:rFonts w:ascii="Arial" w:hAnsi="Arial" w:cs="Arial"/>
          <w:sz w:val="24"/>
          <w:szCs w:val="24"/>
        </w:rPr>
        <w:t>Appeler le consultant ou la consultante</w:t>
      </w:r>
      <w:r w:rsidR="00AE77D6" w:rsidRPr="00AE77D6">
        <w:rPr>
          <w:rFonts w:ascii="Arial" w:hAnsi="Arial" w:cs="Arial"/>
          <w:sz w:val="24"/>
          <w:szCs w:val="24"/>
        </w:rPr>
        <w:t xml:space="preserve"> dès le début de la perception de la problématique</w:t>
      </w:r>
      <w:r w:rsidR="008912DF">
        <w:rPr>
          <w:rFonts w:ascii="Arial" w:hAnsi="Arial" w:cs="Arial"/>
          <w:sz w:val="24"/>
          <w:szCs w:val="24"/>
        </w:rPr>
        <w:t>;</w:t>
      </w:r>
    </w:p>
    <w:p w:rsidR="00AE77D6" w:rsidRPr="00AE77D6" w:rsidRDefault="009E7DCB" w:rsidP="00AE77D6">
      <w:pPr>
        <w:pStyle w:val="Paragraphedeliste"/>
        <w:numPr>
          <w:ilvl w:val="0"/>
          <w:numId w:val="31"/>
        </w:numPr>
        <w:spacing w:after="200" w:line="240" w:lineRule="auto"/>
        <w:rPr>
          <w:rFonts w:ascii="Arial" w:hAnsi="Arial" w:cs="Arial"/>
          <w:i/>
          <w:sz w:val="24"/>
          <w:szCs w:val="24"/>
        </w:rPr>
      </w:pPr>
      <w:r>
        <w:rPr>
          <w:rFonts w:ascii="Arial" w:hAnsi="Arial" w:cs="Arial"/>
          <w:sz w:val="24"/>
          <w:szCs w:val="24"/>
        </w:rPr>
        <w:t>Lorsque le consultant ou la consultant</w:t>
      </w:r>
      <w:r w:rsidR="00AE77D6" w:rsidRPr="00AE77D6">
        <w:rPr>
          <w:rFonts w:ascii="Arial" w:hAnsi="Arial" w:cs="Arial"/>
          <w:sz w:val="24"/>
          <w:szCs w:val="24"/>
        </w:rPr>
        <w:t>e est au courant de la situation, faire des observations et documenter la situation, planifier des rencontres tripartites afin de mettre en place des moyens</w:t>
      </w:r>
      <w:r w:rsidR="008912DF">
        <w:rPr>
          <w:rFonts w:ascii="Arial" w:hAnsi="Arial" w:cs="Arial"/>
          <w:sz w:val="24"/>
          <w:szCs w:val="24"/>
        </w:rPr>
        <w:t>;</w:t>
      </w:r>
    </w:p>
    <w:p w:rsidR="00AE77D6" w:rsidRPr="00AE77D6" w:rsidRDefault="00AE77D6" w:rsidP="00AE77D6">
      <w:pPr>
        <w:pStyle w:val="Paragraphedeliste"/>
        <w:numPr>
          <w:ilvl w:val="0"/>
          <w:numId w:val="31"/>
        </w:numPr>
        <w:spacing w:after="200" w:line="240" w:lineRule="auto"/>
        <w:rPr>
          <w:rFonts w:ascii="Arial" w:hAnsi="Arial" w:cs="Arial"/>
          <w:sz w:val="24"/>
          <w:szCs w:val="24"/>
        </w:rPr>
      </w:pPr>
      <w:r w:rsidRPr="00AE77D6">
        <w:rPr>
          <w:rFonts w:ascii="Arial" w:hAnsi="Arial" w:cs="Arial"/>
          <w:sz w:val="24"/>
          <w:szCs w:val="24"/>
        </w:rPr>
        <w:t xml:space="preserve">Maintenir </w:t>
      </w:r>
      <w:r w:rsidR="009E7DCB">
        <w:rPr>
          <w:rFonts w:ascii="Arial" w:hAnsi="Arial" w:cs="Arial"/>
          <w:sz w:val="24"/>
          <w:szCs w:val="24"/>
        </w:rPr>
        <w:t>le contact avec les consultant</w:t>
      </w:r>
      <w:r w:rsidRPr="00AE77D6">
        <w:rPr>
          <w:rFonts w:ascii="Arial" w:hAnsi="Arial" w:cs="Arial"/>
          <w:sz w:val="24"/>
          <w:szCs w:val="24"/>
        </w:rPr>
        <w:t>s</w:t>
      </w:r>
      <w:r w:rsidR="009E7DCB">
        <w:rPr>
          <w:rFonts w:ascii="Arial" w:hAnsi="Arial" w:cs="Arial"/>
          <w:sz w:val="24"/>
          <w:szCs w:val="24"/>
        </w:rPr>
        <w:t xml:space="preserve"> et consultantes,</w:t>
      </w:r>
      <w:r w:rsidRPr="00AE77D6">
        <w:rPr>
          <w:rFonts w:ascii="Arial" w:hAnsi="Arial" w:cs="Arial"/>
          <w:sz w:val="24"/>
          <w:szCs w:val="24"/>
        </w:rPr>
        <w:t xml:space="preserve"> et valider les informations (pour éviter la triangulation, qui dit quoi)</w:t>
      </w:r>
      <w:r w:rsidR="008912DF">
        <w:rPr>
          <w:rFonts w:ascii="Arial" w:hAnsi="Arial" w:cs="Arial"/>
          <w:sz w:val="24"/>
          <w:szCs w:val="24"/>
        </w:rPr>
        <w:t>;</w:t>
      </w:r>
    </w:p>
    <w:p w:rsidR="00AE77D6" w:rsidRPr="00AE77D6" w:rsidRDefault="009E7DCB" w:rsidP="00AE77D6">
      <w:pPr>
        <w:pStyle w:val="Paragraphedeliste"/>
        <w:numPr>
          <w:ilvl w:val="0"/>
          <w:numId w:val="30"/>
        </w:numPr>
        <w:spacing w:after="200" w:line="240" w:lineRule="auto"/>
        <w:rPr>
          <w:rFonts w:ascii="Arial" w:hAnsi="Arial" w:cs="Arial"/>
          <w:sz w:val="24"/>
          <w:szCs w:val="24"/>
        </w:rPr>
      </w:pPr>
      <w:r>
        <w:rPr>
          <w:rFonts w:ascii="Arial" w:hAnsi="Arial" w:cs="Arial"/>
          <w:sz w:val="24"/>
          <w:szCs w:val="24"/>
        </w:rPr>
        <w:t>Référer vers le C</w:t>
      </w:r>
      <w:r w:rsidR="00AE77D6" w:rsidRPr="00AE77D6">
        <w:rPr>
          <w:rFonts w:ascii="Arial" w:hAnsi="Arial" w:cs="Arial"/>
          <w:sz w:val="24"/>
          <w:szCs w:val="24"/>
        </w:rPr>
        <w:t>entre d’aide aux étudi</w:t>
      </w:r>
      <w:r>
        <w:rPr>
          <w:rFonts w:ascii="Arial" w:hAnsi="Arial" w:cs="Arial"/>
          <w:sz w:val="24"/>
          <w:szCs w:val="24"/>
        </w:rPr>
        <w:t>ant</w:t>
      </w:r>
      <w:r w:rsidR="00AE77D6" w:rsidRPr="00AE77D6">
        <w:rPr>
          <w:rFonts w:ascii="Arial" w:hAnsi="Arial" w:cs="Arial"/>
          <w:sz w:val="24"/>
          <w:szCs w:val="24"/>
        </w:rPr>
        <w:t>s (certificat d’accommodation) cours du savoir-être</w:t>
      </w:r>
      <w:r w:rsidR="008912DF">
        <w:rPr>
          <w:rFonts w:ascii="Arial" w:hAnsi="Arial" w:cs="Arial"/>
          <w:sz w:val="24"/>
          <w:szCs w:val="24"/>
        </w:rPr>
        <w:t>;</w:t>
      </w:r>
    </w:p>
    <w:p w:rsidR="00AE77D6" w:rsidRPr="00AE77D6" w:rsidRDefault="00AE77D6" w:rsidP="00AE77D6">
      <w:pPr>
        <w:pStyle w:val="Paragraphedeliste"/>
        <w:numPr>
          <w:ilvl w:val="0"/>
          <w:numId w:val="30"/>
        </w:numPr>
        <w:spacing w:after="200" w:line="240" w:lineRule="auto"/>
        <w:rPr>
          <w:rFonts w:ascii="Arial" w:hAnsi="Arial" w:cs="Arial"/>
          <w:sz w:val="24"/>
          <w:szCs w:val="24"/>
        </w:rPr>
      </w:pPr>
      <w:r w:rsidRPr="00AE77D6">
        <w:rPr>
          <w:rFonts w:ascii="Arial" w:hAnsi="Arial" w:cs="Arial"/>
          <w:sz w:val="24"/>
          <w:szCs w:val="24"/>
        </w:rPr>
        <w:t>Référer l’étudiant</w:t>
      </w:r>
      <w:r w:rsidR="009E7DCB">
        <w:rPr>
          <w:rFonts w:ascii="Arial" w:hAnsi="Arial" w:cs="Arial"/>
          <w:sz w:val="24"/>
          <w:szCs w:val="24"/>
        </w:rPr>
        <w:t xml:space="preserve"> ou l’étudiante vers le C</w:t>
      </w:r>
      <w:r w:rsidRPr="00AE77D6">
        <w:rPr>
          <w:rFonts w:ascii="Arial" w:hAnsi="Arial" w:cs="Arial"/>
          <w:sz w:val="24"/>
          <w:szCs w:val="24"/>
        </w:rPr>
        <w:t>entre d’aide psychologique de l’Université Laval</w:t>
      </w:r>
      <w:r w:rsidR="008912DF">
        <w:rPr>
          <w:rFonts w:ascii="Arial" w:hAnsi="Arial" w:cs="Arial"/>
          <w:sz w:val="24"/>
          <w:szCs w:val="24"/>
        </w:rPr>
        <w:t>.</w:t>
      </w:r>
    </w:p>
    <w:p w:rsidR="00AE77D6" w:rsidRPr="009E7DCB" w:rsidRDefault="008E657C" w:rsidP="009951C9">
      <w:pPr>
        <w:spacing w:after="0" w:line="240" w:lineRule="auto"/>
        <w:jc w:val="both"/>
        <w:rPr>
          <w:rFonts w:ascii="Arial" w:eastAsia="Times New Roman" w:hAnsi="Arial" w:cs="Arial"/>
          <w:b/>
          <w:sz w:val="24"/>
          <w:szCs w:val="24"/>
          <w:lang w:eastAsia="fr-CA"/>
        </w:rPr>
      </w:pPr>
      <w:r w:rsidRPr="009E7DCB">
        <w:rPr>
          <w:rFonts w:ascii="Arial" w:eastAsia="Times New Roman" w:hAnsi="Arial" w:cs="Arial"/>
          <w:b/>
          <w:sz w:val="24"/>
          <w:szCs w:val="24"/>
          <w:lang w:eastAsia="fr-CA"/>
        </w:rPr>
        <w:t>Atelier 5</w:t>
      </w:r>
    </w:p>
    <w:p w:rsidR="004B757A" w:rsidRPr="009E7DCB" w:rsidRDefault="004B757A" w:rsidP="003F7FB7">
      <w:pPr>
        <w:spacing w:after="0"/>
        <w:rPr>
          <w:rFonts w:ascii="Arial" w:hAnsi="Arial" w:cs="Arial"/>
          <w:b/>
          <w:sz w:val="24"/>
          <w:szCs w:val="24"/>
        </w:rPr>
      </w:pPr>
      <w:r w:rsidRPr="009E7DCB">
        <w:rPr>
          <w:rFonts w:ascii="Arial" w:hAnsi="Arial" w:cs="Arial"/>
          <w:b/>
          <w:sz w:val="24"/>
          <w:szCs w:val="24"/>
        </w:rPr>
        <w:t>Le défi de faire face à des situations de crise rencontrées en stage: comment accompagner les stagiaires avant, pendant et après l’intervention?</w:t>
      </w:r>
      <w:r w:rsidR="00A1333C" w:rsidRPr="009E7DCB">
        <w:rPr>
          <w:rFonts w:ascii="Arial" w:hAnsi="Arial" w:cs="Arial"/>
          <w:b/>
          <w:sz w:val="24"/>
          <w:szCs w:val="24"/>
        </w:rPr>
        <w:t xml:space="preserve"> </w:t>
      </w:r>
      <w:r w:rsidR="00A1333C" w:rsidRPr="009E7DCB">
        <w:rPr>
          <w:rFonts w:ascii="Arial" w:hAnsi="Arial" w:cs="Arial"/>
          <w:sz w:val="24"/>
          <w:szCs w:val="24"/>
        </w:rPr>
        <w:t>(Karine Gaudreault)</w:t>
      </w:r>
    </w:p>
    <w:p w:rsidR="00EF6390" w:rsidRPr="009E7DCB" w:rsidRDefault="00EF6390" w:rsidP="003F7FB7">
      <w:pPr>
        <w:spacing w:after="0"/>
        <w:rPr>
          <w:rFonts w:ascii="Arial" w:hAnsi="Arial" w:cs="Arial"/>
          <w:b/>
          <w:sz w:val="24"/>
          <w:szCs w:val="24"/>
        </w:rPr>
      </w:pPr>
    </w:p>
    <w:p w:rsidR="00E2430D" w:rsidRDefault="00B862F6" w:rsidP="00E2430D">
      <w:pPr>
        <w:spacing w:after="0" w:line="240" w:lineRule="auto"/>
        <w:jc w:val="both"/>
        <w:rPr>
          <w:rFonts w:ascii="Arial" w:hAnsi="Arial" w:cs="Arial"/>
          <w:bCs/>
          <w:iCs/>
          <w:sz w:val="24"/>
          <w:szCs w:val="24"/>
        </w:rPr>
      </w:pPr>
      <w:r w:rsidRPr="009E7DCB">
        <w:rPr>
          <w:rFonts w:ascii="Arial" w:hAnsi="Arial" w:cs="Arial"/>
          <w:bCs/>
          <w:iCs/>
          <w:sz w:val="24"/>
          <w:szCs w:val="24"/>
        </w:rPr>
        <w:t>Les stages sont des périodes pr</w:t>
      </w:r>
      <w:r w:rsidR="009E7DCB">
        <w:rPr>
          <w:rFonts w:ascii="Arial" w:hAnsi="Arial" w:cs="Arial"/>
          <w:bCs/>
          <w:iCs/>
          <w:sz w:val="24"/>
          <w:szCs w:val="24"/>
        </w:rPr>
        <w:t>ivilégiées pour les étudiants et étudiantes</w:t>
      </w:r>
      <w:r w:rsidRPr="009E7DCB">
        <w:rPr>
          <w:rFonts w:ascii="Arial" w:hAnsi="Arial" w:cs="Arial"/>
          <w:bCs/>
          <w:iCs/>
          <w:sz w:val="24"/>
          <w:szCs w:val="24"/>
        </w:rPr>
        <w:t xml:space="preserve"> dans la découverte de la réalité du terrain, dans les réflexions au regard du savoir, du savoir-faire et du savoir-être, ainsi que dans l’acquisition d’expériences et de compétences nécessaires à la profession. En raison du caractère parfois imprévisible de l’être huma</w:t>
      </w:r>
      <w:r w:rsidR="00A55879" w:rsidRPr="009E7DCB">
        <w:rPr>
          <w:rFonts w:ascii="Arial" w:hAnsi="Arial" w:cs="Arial"/>
          <w:bCs/>
          <w:iCs/>
          <w:sz w:val="24"/>
          <w:szCs w:val="24"/>
        </w:rPr>
        <w:t>in et de l’intervention, ils s</w:t>
      </w:r>
      <w:r w:rsidRPr="009E7DCB">
        <w:rPr>
          <w:rFonts w:ascii="Arial" w:hAnsi="Arial" w:cs="Arial"/>
          <w:bCs/>
          <w:iCs/>
          <w:sz w:val="24"/>
          <w:szCs w:val="24"/>
        </w:rPr>
        <w:t>ont toutefois exposés pour une première fois à des situations plus complexes/urgentes telles que des situations de crises suicidaires, de comportements plus agressifs, de crises psychiatriques, de milieux déstabilisés, etc. Dans cet at</w:t>
      </w:r>
      <w:r w:rsidR="00A55879" w:rsidRPr="009E7DCB">
        <w:rPr>
          <w:rFonts w:ascii="Arial" w:hAnsi="Arial" w:cs="Arial"/>
          <w:bCs/>
          <w:iCs/>
          <w:sz w:val="24"/>
          <w:szCs w:val="24"/>
        </w:rPr>
        <w:t>elier, les discussions ont porté</w:t>
      </w:r>
      <w:r w:rsidRPr="009E7DCB">
        <w:rPr>
          <w:rFonts w:ascii="Arial" w:hAnsi="Arial" w:cs="Arial"/>
          <w:bCs/>
          <w:iCs/>
          <w:sz w:val="24"/>
          <w:szCs w:val="24"/>
        </w:rPr>
        <w:t xml:space="preserve"> sur ce type d’expériences ainsi que des pistes de solutions afin d’accompagner les stagiaires dans leur apprentissage et leur interaction dans les situations de crise. </w:t>
      </w:r>
      <w:r w:rsidR="00224E94" w:rsidRPr="00224E94">
        <w:rPr>
          <w:rFonts w:ascii="Arial" w:hAnsi="Arial" w:cs="Arial"/>
          <w:bCs/>
          <w:iCs/>
          <w:sz w:val="24"/>
          <w:szCs w:val="24"/>
        </w:rPr>
        <w:t>À partir d’une vigne</w:t>
      </w:r>
      <w:r w:rsidR="00224E94">
        <w:rPr>
          <w:rFonts w:ascii="Arial" w:hAnsi="Arial" w:cs="Arial"/>
          <w:bCs/>
          <w:iCs/>
          <w:sz w:val="24"/>
          <w:szCs w:val="24"/>
        </w:rPr>
        <w:t>tte clinique, les superviseur</w:t>
      </w:r>
      <w:r w:rsidR="00224E94" w:rsidRPr="00224E94">
        <w:rPr>
          <w:rFonts w:ascii="Arial" w:hAnsi="Arial" w:cs="Arial"/>
          <w:bCs/>
          <w:iCs/>
          <w:sz w:val="24"/>
          <w:szCs w:val="24"/>
        </w:rPr>
        <w:t xml:space="preserve">s </w:t>
      </w:r>
      <w:r w:rsidR="00224E94">
        <w:rPr>
          <w:rFonts w:ascii="Arial" w:hAnsi="Arial" w:cs="Arial"/>
          <w:bCs/>
          <w:iCs/>
          <w:sz w:val="24"/>
          <w:szCs w:val="24"/>
        </w:rPr>
        <w:t xml:space="preserve">et superviseures </w:t>
      </w:r>
      <w:r w:rsidR="00224E94" w:rsidRPr="00224E94">
        <w:rPr>
          <w:rFonts w:ascii="Arial" w:hAnsi="Arial" w:cs="Arial"/>
          <w:bCs/>
          <w:iCs/>
          <w:sz w:val="24"/>
          <w:szCs w:val="24"/>
        </w:rPr>
        <w:t>ont été amenés à réfléchir à des stratégies à mettre en plac</w:t>
      </w:r>
      <w:r w:rsidR="00224E94">
        <w:rPr>
          <w:rFonts w:ascii="Arial" w:hAnsi="Arial" w:cs="Arial"/>
          <w:bCs/>
          <w:iCs/>
          <w:sz w:val="24"/>
          <w:szCs w:val="24"/>
        </w:rPr>
        <w:t>e de la part des superviseurs(es)</w:t>
      </w:r>
      <w:r w:rsidR="00224E94" w:rsidRPr="00224E94">
        <w:rPr>
          <w:rFonts w:ascii="Arial" w:hAnsi="Arial" w:cs="Arial"/>
          <w:bCs/>
          <w:iCs/>
          <w:sz w:val="24"/>
          <w:szCs w:val="24"/>
        </w:rPr>
        <w:t xml:space="preserve"> et des stagiaires avant, pendant et après la crise. </w:t>
      </w:r>
      <w:r w:rsidR="00FA7331" w:rsidRPr="009E7DCB">
        <w:rPr>
          <w:rFonts w:ascii="Arial" w:hAnsi="Arial" w:cs="Arial"/>
          <w:bCs/>
          <w:iCs/>
          <w:sz w:val="24"/>
          <w:szCs w:val="24"/>
        </w:rPr>
        <w:t xml:space="preserve">À partir d’une vignette clinique, les superviseurs et des stagiaires avant, pendant et après la crise. </w:t>
      </w:r>
      <w:r w:rsidR="009E7DCB">
        <w:rPr>
          <w:rFonts w:ascii="Arial" w:hAnsi="Arial" w:cs="Arial"/>
          <w:bCs/>
          <w:iCs/>
          <w:sz w:val="24"/>
          <w:szCs w:val="24"/>
        </w:rPr>
        <w:t>De plus, les superviseur</w:t>
      </w:r>
      <w:r w:rsidR="00A55879" w:rsidRPr="009E7DCB">
        <w:rPr>
          <w:rFonts w:ascii="Arial" w:hAnsi="Arial" w:cs="Arial"/>
          <w:bCs/>
          <w:iCs/>
          <w:sz w:val="24"/>
          <w:szCs w:val="24"/>
        </w:rPr>
        <w:t>s</w:t>
      </w:r>
      <w:r w:rsidR="009E7DCB">
        <w:rPr>
          <w:rFonts w:ascii="Arial" w:hAnsi="Arial" w:cs="Arial"/>
          <w:bCs/>
          <w:iCs/>
          <w:sz w:val="24"/>
          <w:szCs w:val="24"/>
        </w:rPr>
        <w:t xml:space="preserve"> et superviseures</w:t>
      </w:r>
      <w:r w:rsidR="00A55879" w:rsidRPr="009E7DCB">
        <w:rPr>
          <w:rFonts w:ascii="Arial" w:hAnsi="Arial" w:cs="Arial"/>
          <w:bCs/>
          <w:iCs/>
          <w:sz w:val="24"/>
          <w:szCs w:val="24"/>
        </w:rPr>
        <w:t xml:space="preserve"> </w:t>
      </w:r>
      <w:r w:rsidRPr="009E7DCB">
        <w:rPr>
          <w:rFonts w:ascii="Arial" w:hAnsi="Arial" w:cs="Arial"/>
          <w:bCs/>
          <w:iCs/>
          <w:sz w:val="24"/>
          <w:szCs w:val="24"/>
        </w:rPr>
        <w:t>ont</w:t>
      </w:r>
      <w:r w:rsidR="00A55879" w:rsidRPr="009E7DCB">
        <w:rPr>
          <w:rFonts w:ascii="Arial" w:hAnsi="Arial" w:cs="Arial"/>
          <w:bCs/>
          <w:iCs/>
          <w:sz w:val="24"/>
          <w:szCs w:val="24"/>
        </w:rPr>
        <w:t xml:space="preserve"> eu</w:t>
      </w:r>
      <w:r w:rsidRPr="009E7DCB">
        <w:rPr>
          <w:rFonts w:ascii="Arial" w:hAnsi="Arial" w:cs="Arial"/>
          <w:bCs/>
          <w:iCs/>
          <w:sz w:val="24"/>
          <w:szCs w:val="24"/>
        </w:rPr>
        <w:t xml:space="preserve"> l’occasion de prendre connaissance d’un outil pratique dans le but de préparer l’intervention, d’actualiser la rencontre ainsi q</w:t>
      </w:r>
      <w:r w:rsidR="00224E94">
        <w:rPr>
          <w:rFonts w:ascii="Arial" w:hAnsi="Arial" w:cs="Arial"/>
          <w:bCs/>
          <w:iCs/>
          <w:sz w:val="24"/>
          <w:szCs w:val="24"/>
        </w:rPr>
        <w:t xml:space="preserve">ue de faire un retour auprès du ou </w:t>
      </w:r>
      <w:r w:rsidRPr="009E7DCB">
        <w:rPr>
          <w:rFonts w:ascii="Arial" w:hAnsi="Arial" w:cs="Arial"/>
          <w:bCs/>
          <w:iCs/>
          <w:sz w:val="24"/>
          <w:szCs w:val="24"/>
        </w:rPr>
        <w:t>de la stagiaire à la suite de l’interven</w:t>
      </w:r>
      <w:r w:rsidR="0024702F">
        <w:rPr>
          <w:rFonts w:ascii="Arial" w:hAnsi="Arial" w:cs="Arial"/>
          <w:bCs/>
          <w:iCs/>
          <w:sz w:val="24"/>
          <w:szCs w:val="24"/>
        </w:rPr>
        <w:t>tion ou lors d’une supervision.</w:t>
      </w:r>
    </w:p>
    <w:p w:rsidR="0024702F" w:rsidRDefault="0024702F" w:rsidP="00E2430D">
      <w:pPr>
        <w:spacing w:after="0" w:line="240" w:lineRule="auto"/>
        <w:jc w:val="both"/>
        <w:rPr>
          <w:rFonts w:ascii="Arial" w:hAnsi="Arial" w:cs="Arial"/>
          <w:bCs/>
          <w:iCs/>
          <w:sz w:val="24"/>
          <w:szCs w:val="24"/>
        </w:rPr>
      </w:pPr>
    </w:p>
    <w:p w:rsidR="0024702F" w:rsidRDefault="00E2430D">
      <w:pPr>
        <w:rPr>
          <w:sz w:val="32"/>
          <w:szCs w:val="32"/>
        </w:rPr>
      </w:pPr>
      <w:bookmarkStart w:id="0" w:name="_GoBack"/>
      <w:bookmarkEnd w:id="0"/>
      <w:r>
        <w:rPr>
          <w:sz w:val="32"/>
          <w:szCs w:val="32"/>
        </w:rPr>
        <w:br w:type="page"/>
      </w:r>
    </w:p>
    <w:p w:rsidR="00E2430D" w:rsidRPr="00E2430D" w:rsidRDefault="00E2430D" w:rsidP="00E2430D">
      <w:pPr>
        <w:spacing w:after="0" w:line="240" w:lineRule="auto"/>
        <w:jc w:val="both"/>
        <w:rPr>
          <w:sz w:val="32"/>
          <w:szCs w:val="32"/>
        </w:rPr>
      </w:pPr>
    </w:p>
    <w:p w:rsidR="009F5EE7" w:rsidRPr="009F5EE7" w:rsidRDefault="009F5EE7" w:rsidP="009F5EE7">
      <w:pPr>
        <w:rPr>
          <w:rFonts w:ascii="Arial" w:hAnsi="Arial" w:cs="Arial"/>
          <w:b/>
          <w:color w:val="0070C0"/>
          <w:sz w:val="24"/>
          <w:szCs w:val="24"/>
        </w:rPr>
      </w:pPr>
      <w:r w:rsidRPr="000A0A2B">
        <w:rPr>
          <w:rFonts w:ascii="Arial" w:hAnsi="Arial" w:cs="Arial"/>
          <w:b/>
          <w:color w:val="0070C0"/>
          <w:sz w:val="24"/>
          <w:szCs w:val="24"/>
        </w:rPr>
        <w:t xml:space="preserve">Les points saillants des discussions pour </w:t>
      </w:r>
      <w:r>
        <w:rPr>
          <w:rFonts w:ascii="Arial" w:hAnsi="Arial" w:cs="Arial"/>
          <w:b/>
          <w:color w:val="0070C0"/>
          <w:sz w:val="24"/>
          <w:szCs w:val="24"/>
        </w:rPr>
        <w:t>les 2 groupes:</w:t>
      </w:r>
    </w:p>
    <w:p w:rsidR="009F5EE7" w:rsidRDefault="009F5EE7" w:rsidP="009F5EE7">
      <w:pPr>
        <w:rPr>
          <w:sz w:val="32"/>
          <w:szCs w:val="32"/>
        </w:rPr>
      </w:pPr>
      <w:r>
        <w:rPr>
          <w:sz w:val="32"/>
          <w:szCs w:val="32"/>
        </w:rPr>
        <w:t>Superviseurs</w:t>
      </w:r>
    </w:p>
    <w:tbl>
      <w:tblPr>
        <w:tblStyle w:val="Grilledutableau"/>
        <w:tblW w:w="0" w:type="auto"/>
        <w:tblLook w:val="04A0" w:firstRow="1" w:lastRow="0" w:firstColumn="1" w:lastColumn="0" w:noHBand="0" w:noVBand="1"/>
      </w:tblPr>
      <w:tblGrid>
        <w:gridCol w:w="3116"/>
        <w:gridCol w:w="3117"/>
        <w:gridCol w:w="3117"/>
      </w:tblGrid>
      <w:tr w:rsidR="009F5EE7" w:rsidTr="009F5EE7">
        <w:tc>
          <w:tcPr>
            <w:tcW w:w="3116" w:type="dxa"/>
            <w:tcBorders>
              <w:top w:val="single" w:sz="4" w:space="0" w:color="auto"/>
              <w:left w:val="single" w:sz="4" w:space="0" w:color="auto"/>
              <w:bottom w:val="single" w:sz="4" w:space="0" w:color="auto"/>
              <w:right w:val="single" w:sz="4" w:space="0" w:color="auto"/>
            </w:tcBorders>
            <w:hideMark/>
          </w:tcPr>
          <w:p w:rsidR="009F5EE7" w:rsidRDefault="009F5EE7">
            <w:pPr>
              <w:jc w:val="center"/>
              <w:rPr>
                <w:sz w:val="32"/>
                <w:szCs w:val="32"/>
              </w:rPr>
            </w:pPr>
            <w:r>
              <w:rPr>
                <w:sz w:val="32"/>
                <w:szCs w:val="32"/>
              </w:rPr>
              <w:t>Avant</w:t>
            </w:r>
          </w:p>
        </w:tc>
        <w:tc>
          <w:tcPr>
            <w:tcW w:w="3117" w:type="dxa"/>
            <w:tcBorders>
              <w:top w:val="single" w:sz="4" w:space="0" w:color="auto"/>
              <w:left w:val="single" w:sz="4" w:space="0" w:color="auto"/>
              <w:bottom w:val="single" w:sz="4" w:space="0" w:color="auto"/>
              <w:right w:val="single" w:sz="4" w:space="0" w:color="auto"/>
            </w:tcBorders>
            <w:hideMark/>
          </w:tcPr>
          <w:p w:rsidR="009F5EE7" w:rsidRDefault="009F5EE7">
            <w:pPr>
              <w:jc w:val="center"/>
              <w:rPr>
                <w:sz w:val="32"/>
                <w:szCs w:val="32"/>
              </w:rPr>
            </w:pPr>
            <w:r>
              <w:rPr>
                <w:sz w:val="32"/>
                <w:szCs w:val="32"/>
              </w:rPr>
              <w:t>Pendant</w:t>
            </w:r>
          </w:p>
        </w:tc>
        <w:tc>
          <w:tcPr>
            <w:tcW w:w="3117" w:type="dxa"/>
            <w:tcBorders>
              <w:top w:val="single" w:sz="4" w:space="0" w:color="auto"/>
              <w:left w:val="single" w:sz="4" w:space="0" w:color="auto"/>
              <w:bottom w:val="single" w:sz="4" w:space="0" w:color="auto"/>
              <w:right w:val="single" w:sz="4" w:space="0" w:color="auto"/>
            </w:tcBorders>
            <w:hideMark/>
          </w:tcPr>
          <w:p w:rsidR="009F5EE7" w:rsidRDefault="009F5EE7">
            <w:pPr>
              <w:jc w:val="center"/>
              <w:rPr>
                <w:sz w:val="32"/>
                <w:szCs w:val="32"/>
              </w:rPr>
            </w:pPr>
            <w:r>
              <w:rPr>
                <w:sz w:val="32"/>
                <w:szCs w:val="32"/>
              </w:rPr>
              <w:t>Après</w:t>
            </w:r>
          </w:p>
        </w:tc>
      </w:tr>
      <w:tr w:rsidR="009F5EE7" w:rsidTr="009F5EE7">
        <w:trPr>
          <w:trHeight w:val="7362"/>
        </w:trPr>
        <w:tc>
          <w:tcPr>
            <w:tcW w:w="3116" w:type="dxa"/>
            <w:tcBorders>
              <w:top w:val="single" w:sz="4" w:space="0" w:color="auto"/>
              <w:left w:val="single" w:sz="4" w:space="0" w:color="auto"/>
              <w:bottom w:val="single" w:sz="4" w:space="0" w:color="auto"/>
              <w:right w:val="single" w:sz="4" w:space="0" w:color="auto"/>
            </w:tcBorders>
          </w:tcPr>
          <w:p w:rsidR="009F5EE7" w:rsidRDefault="009F5EE7">
            <w:pPr>
              <w:rPr>
                <w:sz w:val="24"/>
                <w:szCs w:val="24"/>
              </w:rPr>
            </w:pPr>
          </w:p>
          <w:p w:rsidR="009F5EE7" w:rsidRDefault="009F5EE7">
            <w:pPr>
              <w:rPr>
                <w:sz w:val="24"/>
                <w:szCs w:val="24"/>
              </w:rPr>
            </w:pPr>
            <w:r>
              <w:rPr>
                <w:sz w:val="24"/>
                <w:szCs w:val="24"/>
              </w:rPr>
              <w:t>- Informer-éduquer-prévenir, ce sont des choses qui arrivent.</w:t>
            </w:r>
          </w:p>
          <w:p w:rsidR="009F5EE7" w:rsidRDefault="009F5EE7">
            <w:pPr>
              <w:rPr>
                <w:sz w:val="24"/>
                <w:szCs w:val="24"/>
              </w:rPr>
            </w:pPr>
          </w:p>
          <w:p w:rsidR="009F5EE7" w:rsidRDefault="009F5EE7">
            <w:pPr>
              <w:rPr>
                <w:sz w:val="24"/>
                <w:szCs w:val="24"/>
              </w:rPr>
            </w:pPr>
            <w:r>
              <w:rPr>
                <w:sz w:val="24"/>
                <w:szCs w:val="24"/>
              </w:rPr>
              <w:t>- Prendre du temps.</w:t>
            </w:r>
          </w:p>
          <w:p w:rsidR="009F5EE7" w:rsidRDefault="009F5EE7">
            <w:pPr>
              <w:rPr>
                <w:sz w:val="24"/>
                <w:szCs w:val="24"/>
              </w:rPr>
            </w:pPr>
          </w:p>
          <w:p w:rsidR="009F5EE7" w:rsidRDefault="009F5EE7">
            <w:pPr>
              <w:rPr>
                <w:sz w:val="24"/>
                <w:szCs w:val="24"/>
              </w:rPr>
            </w:pPr>
            <w:r>
              <w:rPr>
                <w:sz w:val="24"/>
                <w:szCs w:val="24"/>
              </w:rPr>
              <w:t xml:space="preserve">- Informer qu’ils peuvent être pris dans des situations embarrassantes. </w:t>
            </w:r>
          </w:p>
          <w:p w:rsidR="009F5EE7" w:rsidRDefault="009F5EE7">
            <w:pPr>
              <w:rPr>
                <w:sz w:val="24"/>
                <w:szCs w:val="24"/>
              </w:rPr>
            </w:pPr>
          </w:p>
          <w:p w:rsidR="009F5EE7" w:rsidRDefault="009F5EE7">
            <w:pPr>
              <w:rPr>
                <w:sz w:val="24"/>
                <w:szCs w:val="24"/>
              </w:rPr>
            </w:pPr>
            <w:r>
              <w:rPr>
                <w:sz w:val="24"/>
                <w:szCs w:val="24"/>
              </w:rPr>
              <w:t>- Important de porter des malaises</w:t>
            </w:r>
          </w:p>
          <w:p w:rsidR="009F5EE7" w:rsidRDefault="009F5EE7">
            <w:pPr>
              <w:rPr>
                <w:sz w:val="24"/>
                <w:szCs w:val="24"/>
              </w:rPr>
            </w:pPr>
          </w:p>
          <w:p w:rsidR="009F5EE7" w:rsidRDefault="009F5EE7">
            <w:pPr>
              <w:rPr>
                <w:sz w:val="24"/>
                <w:szCs w:val="24"/>
              </w:rPr>
            </w:pPr>
            <w:r>
              <w:rPr>
                <w:sz w:val="24"/>
                <w:szCs w:val="24"/>
              </w:rPr>
              <w:t>- Être validé.</w:t>
            </w:r>
          </w:p>
          <w:p w:rsidR="009F5EE7" w:rsidRDefault="009F5EE7">
            <w:pPr>
              <w:rPr>
                <w:sz w:val="24"/>
                <w:szCs w:val="24"/>
              </w:rPr>
            </w:pPr>
          </w:p>
          <w:p w:rsidR="009F5EE7" w:rsidRDefault="009F5EE7">
            <w:pPr>
              <w:rPr>
                <w:sz w:val="24"/>
                <w:szCs w:val="24"/>
              </w:rPr>
            </w:pPr>
            <w:r>
              <w:rPr>
                <w:sz w:val="24"/>
                <w:szCs w:val="24"/>
              </w:rPr>
              <w:t>- Faire un plan avant crise, les outils - quoi faire, rencontres supervisées, savoir être, explorer les préjugés.</w:t>
            </w:r>
          </w:p>
          <w:p w:rsidR="009F5EE7" w:rsidRDefault="009F5EE7">
            <w:pPr>
              <w:rPr>
                <w:sz w:val="24"/>
                <w:szCs w:val="24"/>
              </w:rPr>
            </w:pPr>
          </w:p>
          <w:p w:rsidR="009F5EE7" w:rsidRDefault="009F5EE7">
            <w:pPr>
              <w:rPr>
                <w:sz w:val="24"/>
                <w:szCs w:val="24"/>
              </w:rPr>
            </w:pPr>
            <w:r>
              <w:rPr>
                <w:sz w:val="24"/>
                <w:szCs w:val="24"/>
              </w:rPr>
              <w:t>- Connaître son histoire personnelle.</w:t>
            </w:r>
          </w:p>
          <w:p w:rsidR="009F5EE7" w:rsidRDefault="009F5EE7">
            <w:pPr>
              <w:rPr>
                <w:sz w:val="24"/>
                <w:szCs w:val="24"/>
              </w:rPr>
            </w:pPr>
          </w:p>
          <w:p w:rsidR="009F5EE7" w:rsidRDefault="009F5EE7">
            <w:pPr>
              <w:rPr>
                <w:sz w:val="24"/>
                <w:szCs w:val="24"/>
              </w:rPr>
            </w:pPr>
            <w:r>
              <w:rPr>
                <w:sz w:val="24"/>
                <w:szCs w:val="24"/>
              </w:rPr>
              <w:t>- Mise en situation pour préparation.</w:t>
            </w:r>
          </w:p>
          <w:p w:rsidR="009F5EE7" w:rsidRDefault="009F5EE7">
            <w:pPr>
              <w:rPr>
                <w:sz w:val="24"/>
                <w:szCs w:val="24"/>
              </w:rPr>
            </w:pPr>
          </w:p>
          <w:p w:rsidR="009F5EE7" w:rsidRDefault="009F5EE7">
            <w:pPr>
              <w:rPr>
                <w:sz w:val="24"/>
                <w:szCs w:val="24"/>
              </w:rPr>
            </w:pPr>
            <w:r>
              <w:rPr>
                <w:sz w:val="24"/>
                <w:szCs w:val="24"/>
              </w:rPr>
              <w:t>- Parler des ressources, organisation des services.</w:t>
            </w:r>
          </w:p>
          <w:p w:rsidR="009F5EE7" w:rsidRDefault="009F5EE7">
            <w:pPr>
              <w:rPr>
                <w:sz w:val="24"/>
                <w:szCs w:val="24"/>
              </w:rPr>
            </w:pPr>
          </w:p>
          <w:p w:rsidR="009F5EE7" w:rsidRDefault="009F5EE7">
            <w:pPr>
              <w:rPr>
                <w:sz w:val="24"/>
                <w:szCs w:val="24"/>
              </w:rPr>
            </w:pPr>
            <w:r>
              <w:rPr>
                <w:sz w:val="24"/>
                <w:szCs w:val="24"/>
              </w:rPr>
              <w:t>- Nommer les inconforts/relation stagiaire-superviseur.</w:t>
            </w:r>
          </w:p>
          <w:p w:rsidR="009F5EE7" w:rsidRDefault="009F5EE7">
            <w:pPr>
              <w:rPr>
                <w:sz w:val="24"/>
                <w:szCs w:val="24"/>
              </w:rPr>
            </w:pPr>
          </w:p>
          <w:p w:rsidR="009F5EE7" w:rsidRDefault="009F5EE7">
            <w:pPr>
              <w:rPr>
                <w:sz w:val="24"/>
                <w:szCs w:val="24"/>
              </w:rPr>
            </w:pPr>
            <w:r>
              <w:rPr>
                <w:sz w:val="24"/>
                <w:szCs w:val="24"/>
              </w:rPr>
              <w:t>- Partage sur état d’esprit avant l’entrevue (superviseurs).</w:t>
            </w:r>
          </w:p>
          <w:p w:rsidR="009F5EE7" w:rsidRDefault="009F5EE7">
            <w:pPr>
              <w:rPr>
                <w:sz w:val="24"/>
                <w:szCs w:val="24"/>
              </w:rPr>
            </w:pPr>
          </w:p>
          <w:p w:rsidR="009F5EE7" w:rsidRDefault="009F5EE7">
            <w:pPr>
              <w:rPr>
                <w:sz w:val="24"/>
                <w:szCs w:val="24"/>
              </w:rPr>
            </w:pPr>
            <w:r>
              <w:rPr>
                <w:sz w:val="24"/>
                <w:szCs w:val="24"/>
              </w:rPr>
              <w:t>- Entrevue pré-stage.</w:t>
            </w:r>
          </w:p>
          <w:p w:rsidR="009F5EE7" w:rsidRDefault="009F5EE7">
            <w:pPr>
              <w:rPr>
                <w:sz w:val="24"/>
                <w:szCs w:val="24"/>
              </w:rPr>
            </w:pPr>
          </w:p>
          <w:p w:rsidR="009F5EE7" w:rsidRDefault="009F5EE7">
            <w:pPr>
              <w:rPr>
                <w:sz w:val="24"/>
                <w:szCs w:val="24"/>
              </w:rPr>
            </w:pPr>
            <w:r>
              <w:rPr>
                <w:sz w:val="24"/>
                <w:szCs w:val="24"/>
              </w:rPr>
              <w:t>- Vérifier intérêt du TS à superviser.</w:t>
            </w:r>
          </w:p>
          <w:p w:rsidR="009F5EE7" w:rsidRDefault="009F5EE7">
            <w:pPr>
              <w:rPr>
                <w:sz w:val="24"/>
                <w:szCs w:val="24"/>
              </w:rPr>
            </w:pPr>
          </w:p>
          <w:p w:rsidR="009F5EE7" w:rsidRDefault="009F5EE7">
            <w:pPr>
              <w:rPr>
                <w:sz w:val="24"/>
                <w:szCs w:val="24"/>
              </w:rPr>
            </w:pPr>
            <w:r>
              <w:rPr>
                <w:sz w:val="24"/>
                <w:szCs w:val="24"/>
              </w:rPr>
              <w:t>- Discuter des problématiques clientèle avec stagiaire (ce qui le ou la rend plus inconfortable).</w:t>
            </w:r>
          </w:p>
          <w:p w:rsidR="009F5EE7" w:rsidRDefault="009F5EE7">
            <w:pPr>
              <w:rPr>
                <w:sz w:val="24"/>
                <w:szCs w:val="24"/>
              </w:rPr>
            </w:pPr>
          </w:p>
          <w:p w:rsidR="009F5EE7" w:rsidRDefault="009F5EE7">
            <w:pPr>
              <w:rPr>
                <w:sz w:val="24"/>
                <w:szCs w:val="24"/>
              </w:rPr>
            </w:pPr>
            <w:r>
              <w:rPr>
                <w:sz w:val="24"/>
                <w:szCs w:val="24"/>
              </w:rPr>
              <w:t xml:space="preserve">- Types histoires </w:t>
            </w:r>
          </w:p>
          <w:p w:rsidR="009F5EE7" w:rsidRDefault="009F5EE7">
            <w:pPr>
              <w:rPr>
                <w:sz w:val="24"/>
                <w:szCs w:val="24"/>
              </w:rPr>
            </w:pPr>
          </w:p>
          <w:p w:rsidR="009F5EE7" w:rsidRDefault="009F5EE7">
            <w:pPr>
              <w:rPr>
                <w:sz w:val="24"/>
                <w:szCs w:val="24"/>
              </w:rPr>
            </w:pPr>
            <w:r>
              <w:rPr>
                <w:sz w:val="24"/>
                <w:szCs w:val="24"/>
              </w:rPr>
              <w:t>- Planifier l’intervention.</w:t>
            </w:r>
          </w:p>
          <w:p w:rsidR="009F5EE7" w:rsidRDefault="009F5EE7">
            <w:pPr>
              <w:rPr>
                <w:sz w:val="24"/>
                <w:szCs w:val="24"/>
              </w:rPr>
            </w:pPr>
          </w:p>
          <w:p w:rsidR="009F5EE7" w:rsidRDefault="009F5EE7">
            <w:pPr>
              <w:rPr>
                <w:sz w:val="24"/>
                <w:szCs w:val="24"/>
              </w:rPr>
            </w:pPr>
            <w:r>
              <w:rPr>
                <w:sz w:val="24"/>
                <w:szCs w:val="24"/>
              </w:rPr>
              <w:t>- Lui offrir l’opportunité d’observer nos interventions et revenir sur l’intervention de crise.</w:t>
            </w:r>
          </w:p>
          <w:p w:rsidR="009F5EE7" w:rsidRDefault="009F5EE7">
            <w:pPr>
              <w:rPr>
                <w:sz w:val="24"/>
                <w:szCs w:val="24"/>
              </w:rPr>
            </w:pPr>
          </w:p>
          <w:p w:rsidR="009F5EE7" w:rsidRDefault="009F5EE7">
            <w:pPr>
              <w:rPr>
                <w:sz w:val="24"/>
                <w:szCs w:val="24"/>
              </w:rPr>
            </w:pPr>
            <w:r>
              <w:rPr>
                <w:sz w:val="24"/>
                <w:szCs w:val="24"/>
              </w:rPr>
              <w:t>- Questionner senti, connaissances de la situation, des moyens.</w:t>
            </w:r>
          </w:p>
          <w:p w:rsidR="009F5EE7" w:rsidRDefault="009F5EE7">
            <w:pPr>
              <w:rPr>
                <w:sz w:val="24"/>
                <w:szCs w:val="24"/>
              </w:rPr>
            </w:pPr>
          </w:p>
          <w:p w:rsidR="009F5EE7" w:rsidRDefault="009F5EE7">
            <w:pPr>
              <w:rPr>
                <w:sz w:val="24"/>
                <w:szCs w:val="24"/>
              </w:rPr>
            </w:pPr>
            <w:r>
              <w:rPr>
                <w:sz w:val="24"/>
                <w:szCs w:val="24"/>
              </w:rPr>
              <w:t>- Planifier retour (après).</w:t>
            </w:r>
          </w:p>
          <w:p w:rsidR="009F5EE7" w:rsidRDefault="009F5EE7">
            <w:pPr>
              <w:rPr>
                <w:sz w:val="24"/>
                <w:szCs w:val="24"/>
              </w:rPr>
            </w:pPr>
          </w:p>
          <w:p w:rsidR="009F5EE7" w:rsidRDefault="009F5EE7">
            <w:pPr>
              <w:rPr>
                <w:sz w:val="24"/>
                <w:szCs w:val="24"/>
              </w:rPr>
            </w:pPr>
            <w:r>
              <w:rPr>
                <w:sz w:val="24"/>
                <w:szCs w:val="24"/>
              </w:rPr>
              <w:t>- Normaliser le stress, le malaise.</w:t>
            </w:r>
          </w:p>
          <w:p w:rsidR="009F5EE7" w:rsidRDefault="009F5EE7">
            <w:pPr>
              <w:rPr>
                <w:sz w:val="24"/>
                <w:szCs w:val="24"/>
              </w:rPr>
            </w:pPr>
          </w:p>
          <w:p w:rsidR="009F5EE7" w:rsidRDefault="009F5EE7">
            <w:pPr>
              <w:rPr>
                <w:sz w:val="24"/>
                <w:szCs w:val="24"/>
              </w:rPr>
            </w:pPr>
            <w:r>
              <w:rPr>
                <w:sz w:val="24"/>
                <w:szCs w:val="24"/>
              </w:rPr>
              <w:t>- Proposer des lectures en lien avec l’intervention de crise (approche).</w:t>
            </w:r>
          </w:p>
        </w:tc>
        <w:tc>
          <w:tcPr>
            <w:tcW w:w="3117" w:type="dxa"/>
            <w:tcBorders>
              <w:top w:val="single" w:sz="4" w:space="0" w:color="auto"/>
              <w:left w:val="single" w:sz="4" w:space="0" w:color="auto"/>
              <w:bottom w:val="single" w:sz="4" w:space="0" w:color="auto"/>
              <w:right w:val="single" w:sz="4" w:space="0" w:color="auto"/>
            </w:tcBorders>
          </w:tcPr>
          <w:p w:rsidR="009F5EE7" w:rsidRDefault="009F5EE7">
            <w:pPr>
              <w:rPr>
                <w:sz w:val="24"/>
                <w:szCs w:val="24"/>
              </w:rPr>
            </w:pPr>
          </w:p>
          <w:p w:rsidR="009F5EE7" w:rsidRDefault="009F5EE7">
            <w:pPr>
              <w:rPr>
                <w:sz w:val="24"/>
                <w:szCs w:val="24"/>
              </w:rPr>
            </w:pPr>
            <w:r>
              <w:rPr>
                <w:sz w:val="24"/>
                <w:szCs w:val="24"/>
              </w:rPr>
              <w:t>- Être disponible. Tasser les autres choses pour s’occuper de la crise.</w:t>
            </w:r>
          </w:p>
          <w:p w:rsidR="009F5EE7" w:rsidRDefault="009F5EE7">
            <w:pPr>
              <w:rPr>
                <w:sz w:val="24"/>
                <w:szCs w:val="24"/>
              </w:rPr>
            </w:pPr>
          </w:p>
          <w:p w:rsidR="009F5EE7" w:rsidRDefault="009F5EE7">
            <w:pPr>
              <w:rPr>
                <w:sz w:val="24"/>
                <w:szCs w:val="24"/>
              </w:rPr>
            </w:pPr>
            <w:r>
              <w:rPr>
                <w:sz w:val="24"/>
                <w:szCs w:val="24"/>
              </w:rPr>
              <w:t>- Coaching, accompagnement serré ++.</w:t>
            </w:r>
          </w:p>
          <w:p w:rsidR="009F5EE7" w:rsidRDefault="009F5EE7">
            <w:pPr>
              <w:rPr>
                <w:sz w:val="24"/>
                <w:szCs w:val="24"/>
              </w:rPr>
            </w:pPr>
          </w:p>
          <w:p w:rsidR="009F5EE7" w:rsidRDefault="009F5EE7">
            <w:pPr>
              <w:rPr>
                <w:sz w:val="24"/>
                <w:szCs w:val="24"/>
              </w:rPr>
            </w:pPr>
            <w:r>
              <w:rPr>
                <w:sz w:val="24"/>
                <w:szCs w:val="24"/>
              </w:rPr>
              <w:t>- Travail d’équipe, mobiliser tous les intervenants.</w:t>
            </w:r>
          </w:p>
          <w:p w:rsidR="009F5EE7" w:rsidRDefault="009F5EE7">
            <w:pPr>
              <w:rPr>
                <w:sz w:val="24"/>
                <w:szCs w:val="24"/>
              </w:rPr>
            </w:pPr>
          </w:p>
          <w:p w:rsidR="009F5EE7" w:rsidRDefault="009F5EE7">
            <w:pPr>
              <w:rPr>
                <w:sz w:val="24"/>
                <w:szCs w:val="24"/>
              </w:rPr>
            </w:pPr>
            <w:r>
              <w:rPr>
                <w:sz w:val="24"/>
                <w:szCs w:val="24"/>
              </w:rPr>
              <w:t>- Aller voir les autres intervenants.</w:t>
            </w:r>
          </w:p>
          <w:p w:rsidR="009F5EE7" w:rsidRDefault="009F5EE7">
            <w:pPr>
              <w:rPr>
                <w:sz w:val="24"/>
                <w:szCs w:val="24"/>
              </w:rPr>
            </w:pPr>
          </w:p>
          <w:p w:rsidR="009F5EE7" w:rsidRDefault="009F5EE7">
            <w:pPr>
              <w:rPr>
                <w:sz w:val="24"/>
                <w:szCs w:val="24"/>
              </w:rPr>
            </w:pPr>
            <w:r>
              <w:rPr>
                <w:sz w:val="24"/>
                <w:szCs w:val="24"/>
              </w:rPr>
              <w:t>- Prioriser le ou la stagiaire.</w:t>
            </w:r>
          </w:p>
          <w:p w:rsidR="009F5EE7" w:rsidRDefault="009F5EE7">
            <w:pPr>
              <w:rPr>
                <w:sz w:val="24"/>
                <w:szCs w:val="24"/>
              </w:rPr>
            </w:pPr>
          </w:p>
          <w:p w:rsidR="009F5EE7" w:rsidRDefault="009F5EE7">
            <w:pPr>
              <w:rPr>
                <w:sz w:val="24"/>
                <w:szCs w:val="24"/>
              </w:rPr>
            </w:pPr>
            <w:r>
              <w:rPr>
                <w:sz w:val="24"/>
                <w:szCs w:val="24"/>
              </w:rPr>
              <w:t xml:space="preserve">- Accompagner et mobiliser le ou la stagiaire pour faire aussi ressortir les apprentissages. </w:t>
            </w:r>
          </w:p>
          <w:p w:rsidR="009F5EE7" w:rsidRDefault="009F5EE7">
            <w:pPr>
              <w:rPr>
                <w:sz w:val="24"/>
                <w:szCs w:val="24"/>
              </w:rPr>
            </w:pPr>
          </w:p>
          <w:p w:rsidR="009F5EE7" w:rsidRDefault="009F5EE7">
            <w:pPr>
              <w:rPr>
                <w:sz w:val="24"/>
                <w:szCs w:val="24"/>
              </w:rPr>
            </w:pPr>
            <w:r>
              <w:rPr>
                <w:sz w:val="24"/>
                <w:szCs w:val="24"/>
              </w:rPr>
              <w:t>- Ne pas s’isoler.</w:t>
            </w:r>
          </w:p>
          <w:p w:rsidR="009F5EE7" w:rsidRDefault="009F5EE7">
            <w:pPr>
              <w:rPr>
                <w:sz w:val="24"/>
                <w:szCs w:val="24"/>
              </w:rPr>
            </w:pPr>
          </w:p>
          <w:p w:rsidR="009F5EE7" w:rsidRDefault="009F5EE7">
            <w:pPr>
              <w:rPr>
                <w:sz w:val="24"/>
                <w:szCs w:val="24"/>
              </w:rPr>
            </w:pPr>
            <w:r>
              <w:rPr>
                <w:sz w:val="24"/>
                <w:szCs w:val="24"/>
              </w:rPr>
              <w:t>- S’assurer que le risque de dangerosité est évalué.</w:t>
            </w:r>
          </w:p>
          <w:p w:rsidR="009F5EE7" w:rsidRDefault="009F5EE7">
            <w:pPr>
              <w:rPr>
                <w:sz w:val="24"/>
                <w:szCs w:val="24"/>
              </w:rPr>
            </w:pPr>
          </w:p>
          <w:p w:rsidR="009F5EE7" w:rsidRDefault="009F5EE7">
            <w:pPr>
              <w:rPr>
                <w:sz w:val="24"/>
                <w:szCs w:val="24"/>
              </w:rPr>
            </w:pPr>
            <w:r>
              <w:rPr>
                <w:sz w:val="24"/>
                <w:szCs w:val="24"/>
              </w:rPr>
              <w:t>- Apporter support au stagiaire.</w:t>
            </w:r>
          </w:p>
          <w:p w:rsidR="009F5EE7" w:rsidRDefault="009F5EE7">
            <w:pPr>
              <w:rPr>
                <w:sz w:val="24"/>
                <w:szCs w:val="24"/>
              </w:rPr>
            </w:pPr>
          </w:p>
          <w:p w:rsidR="009F5EE7" w:rsidRDefault="009F5EE7">
            <w:pPr>
              <w:rPr>
                <w:sz w:val="24"/>
                <w:szCs w:val="24"/>
              </w:rPr>
            </w:pPr>
            <w:r>
              <w:rPr>
                <w:sz w:val="24"/>
                <w:szCs w:val="24"/>
              </w:rPr>
              <w:t>- Demeurer disponible, accessible.</w:t>
            </w:r>
          </w:p>
          <w:p w:rsidR="009F5EE7" w:rsidRDefault="009F5EE7">
            <w:pPr>
              <w:rPr>
                <w:sz w:val="24"/>
                <w:szCs w:val="24"/>
              </w:rPr>
            </w:pPr>
          </w:p>
          <w:p w:rsidR="009F5EE7" w:rsidRDefault="009F5EE7">
            <w:pPr>
              <w:rPr>
                <w:sz w:val="24"/>
                <w:szCs w:val="24"/>
              </w:rPr>
            </w:pPr>
            <w:r>
              <w:rPr>
                <w:sz w:val="24"/>
                <w:szCs w:val="24"/>
              </w:rPr>
              <w:t>- Vérifier si le ou la stagiaire est à l’aise d’intervenir ou a besoin de retrait.</w:t>
            </w:r>
          </w:p>
          <w:p w:rsidR="009F5EE7" w:rsidRDefault="009F5EE7">
            <w:pPr>
              <w:rPr>
                <w:sz w:val="24"/>
                <w:szCs w:val="24"/>
              </w:rPr>
            </w:pPr>
          </w:p>
          <w:p w:rsidR="009F5EE7" w:rsidRDefault="009F5EE7">
            <w:pPr>
              <w:rPr>
                <w:sz w:val="24"/>
                <w:szCs w:val="24"/>
              </w:rPr>
            </w:pPr>
            <w:r>
              <w:rPr>
                <w:sz w:val="24"/>
                <w:szCs w:val="24"/>
              </w:rPr>
              <w:t>- Offrir d’observer son intervention.</w:t>
            </w:r>
          </w:p>
          <w:p w:rsidR="009F5EE7" w:rsidRDefault="009F5EE7">
            <w:pPr>
              <w:rPr>
                <w:sz w:val="24"/>
                <w:szCs w:val="24"/>
              </w:rPr>
            </w:pPr>
          </w:p>
          <w:p w:rsidR="009F5EE7" w:rsidRDefault="009F5EE7">
            <w:pPr>
              <w:rPr>
                <w:sz w:val="24"/>
                <w:szCs w:val="24"/>
              </w:rPr>
            </w:pPr>
            <w:r>
              <w:rPr>
                <w:sz w:val="24"/>
                <w:szCs w:val="24"/>
              </w:rPr>
              <w:t>- Offrir de la co-intervention pour les premières interventions.</w:t>
            </w:r>
          </w:p>
          <w:p w:rsidR="009F5EE7" w:rsidRDefault="009F5EE7">
            <w:pPr>
              <w:rPr>
                <w:sz w:val="24"/>
                <w:szCs w:val="24"/>
              </w:rPr>
            </w:pPr>
          </w:p>
          <w:p w:rsidR="009F5EE7" w:rsidRDefault="009F5EE7">
            <w:pPr>
              <w:rPr>
                <w:sz w:val="24"/>
                <w:szCs w:val="24"/>
              </w:rPr>
            </w:pPr>
            <w:r>
              <w:rPr>
                <w:sz w:val="24"/>
                <w:szCs w:val="24"/>
              </w:rPr>
              <w:t>- Lui faire réaliser qu’il ou qu’elle est en apprentissage et qu’il ou elle peut rencontrer des limites/normaliser.</w:t>
            </w:r>
          </w:p>
          <w:p w:rsidR="009F5EE7" w:rsidRDefault="009F5EE7">
            <w:pPr>
              <w:rPr>
                <w:sz w:val="24"/>
                <w:szCs w:val="24"/>
              </w:rPr>
            </w:pPr>
          </w:p>
          <w:p w:rsidR="009F5EE7" w:rsidRDefault="009F5EE7">
            <w:pPr>
              <w:rPr>
                <w:sz w:val="24"/>
                <w:szCs w:val="24"/>
              </w:rPr>
            </w:pPr>
            <w:r>
              <w:rPr>
                <w:sz w:val="24"/>
                <w:szCs w:val="24"/>
              </w:rPr>
              <w:t>- Prendre le temps.</w:t>
            </w:r>
          </w:p>
          <w:p w:rsidR="009F5EE7" w:rsidRDefault="009F5EE7">
            <w:pPr>
              <w:rPr>
                <w:sz w:val="24"/>
                <w:szCs w:val="24"/>
              </w:rPr>
            </w:pPr>
          </w:p>
          <w:p w:rsidR="009F5EE7" w:rsidRDefault="009F5EE7">
            <w:pPr>
              <w:rPr>
                <w:sz w:val="24"/>
                <w:szCs w:val="24"/>
              </w:rPr>
            </w:pPr>
          </w:p>
          <w:p w:rsidR="009F5EE7" w:rsidRDefault="009F5EE7">
            <w:pPr>
              <w:rPr>
                <w:sz w:val="24"/>
                <w:szCs w:val="24"/>
              </w:rPr>
            </w:pPr>
          </w:p>
          <w:p w:rsidR="009F5EE7" w:rsidRDefault="009F5EE7">
            <w:pPr>
              <w:rPr>
                <w:sz w:val="24"/>
                <w:szCs w:val="24"/>
              </w:rPr>
            </w:pPr>
          </w:p>
        </w:tc>
        <w:tc>
          <w:tcPr>
            <w:tcW w:w="3117" w:type="dxa"/>
            <w:tcBorders>
              <w:top w:val="single" w:sz="4" w:space="0" w:color="auto"/>
              <w:left w:val="single" w:sz="4" w:space="0" w:color="auto"/>
              <w:bottom w:val="single" w:sz="4" w:space="0" w:color="auto"/>
              <w:right w:val="single" w:sz="4" w:space="0" w:color="auto"/>
            </w:tcBorders>
          </w:tcPr>
          <w:p w:rsidR="009F5EE7" w:rsidRDefault="009F5EE7">
            <w:pPr>
              <w:rPr>
                <w:sz w:val="24"/>
                <w:szCs w:val="24"/>
              </w:rPr>
            </w:pPr>
          </w:p>
          <w:p w:rsidR="009F5EE7" w:rsidRDefault="009F5EE7">
            <w:pPr>
              <w:rPr>
                <w:sz w:val="24"/>
                <w:szCs w:val="24"/>
              </w:rPr>
            </w:pPr>
            <w:r>
              <w:rPr>
                <w:sz w:val="24"/>
                <w:szCs w:val="24"/>
              </w:rPr>
              <w:t>- Retour sur la situation.</w:t>
            </w:r>
          </w:p>
          <w:p w:rsidR="009F5EE7" w:rsidRDefault="009F5EE7">
            <w:pPr>
              <w:rPr>
                <w:sz w:val="24"/>
                <w:szCs w:val="24"/>
              </w:rPr>
            </w:pPr>
          </w:p>
          <w:p w:rsidR="009F5EE7" w:rsidRDefault="009F5EE7">
            <w:pPr>
              <w:rPr>
                <w:sz w:val="24"/>
                <w:szCs w:val="24"/>
              </w:rPr>
            </w:pPr>
            <w:r>
              <w:rPr>
                <w:sz w:val="24"/>
                <w:szCs w:val="24"/>
              </w:rPr>
              <w:t>- Valider son senti/débriefing.</w:t>
            </w:r>
          </w:p>
          <w:p w:rsidR="009F5EE7" w:rsidRDefault="009F5EE7">
            <w:pPr>
              <w:rPr>
                <w:sz w:val="24"/>
                <w:szCs w:val="24"/>
              </w:rPr>
            </w:pPr>
          </w:p>
          <w:p w:rsidR="009F5EE7" w:rsidRDefault="009F5EE7">
            <w:pPr>
              <w:rPr>
                <w:sz w:val="24"/>
                <w:szCs w:val="24"/>
              </w:rPr>
            </w:pPr>
            <w:r>
              <w:rPr>
                <w:sz w:val="24"/>
                <w:szCs w:val="24"/>
              </w:rPr>
              <w:t>- Nommer les points forts ou à travailler.</w:t>
            </w:r>
          </w:p>
          <w:p w:rsidR="009F5EE7" w:rsidRDefault="009F5EE7">
            <w:pPr>
              <w:rPr>
                <w:sz w:val="24"/>
                <w:szCs w:val="24"/>
              </w:rPr>
            </w:pPr>
          </w:p>
          <w:p w:rsidR="009F5EE7" w:rsidRDefault="009F5EE7">
            <w:pPr>
              <w:rPr>
                <w:sz w:val="24"/>
                <w:szCs w:val="24"/>
              </w:rPr>
            </w:pPr>
            <w:r>
              <w:rPr>
                <w:sz w:val="24"/>
                <w:szCs w:val="24"/>
              </w:rPr>
              <w:t>- Débriefing face aux événements.</w:t>
            </w:r>
          </w:p>
          <w:p w:rsidR="009F5EE7" w:rsidRDefault="009F5EE7">
            <w:pPr>
              <w:rPr>
                <w:sz w:val="24"/>
                <w:szCs w:val="24"/>
              </w:rPr>
            </w:pPr>
          </w:p>
          <w:p w:rsidR="009F5EE7" w:rsidRDefault="009F5EE7">
            <w:pPr>
              <w:rPr>
                <w:sz w:val="24"/>
                <w:szCs w:val="24"/>
              </w:rPr>
            </w:pPr>
            <w:r>
              <w:rPr>
                <w:sz w:val="24"/>
                <w:szCs w:val="24"/>
              </w:rPr>
              <w:t>- Expression des émotions sentiments vécus.</w:t>
            </w:r>
          </w:p>
          <w:p w:rsidR="009F5EE7" w:rsidRDefault="009F5EE7">
            <w:pPr>
              <w:rPr>
                <w:sz w:val="24"/>
                <w:szCs w:val="24"/>
              </w:rPr>
            </w:pPr>
          </w:p>
          <w:p w:rsidR="009F5EE7" w:rsidRDefault="009F5EE7">
            <w:pPr>
              <w:rPr>
                <w:sz w:val="24"/>
                <w:szCs w:val="24"/>
              </w:rPr>
            </w:pPr>
            <w:r>
              <w:rPr>
                <w:sz w:val="24"/>
                <w:szCs w:val="24"/>
              </w:rPr>
              <w:t>- Regarder ce qui aurait pu être fait différemment et les bons coups.</w:t>
            </w:r>
          </w:p>
          <w:p w:rsidR="009F5EE7" w:rsidRDefault="009F5EE7">
            <w:pPr>
              <w:rPr>
                <w:sz w:val="24"/>
                <w:szCs w:val="24"/>
              </w:rPr>
            </w:pPr>
          </w:p>
          <w:p w:rsidR="009F5EE7" w:rsidRDefault="009F5EE7">
            <w:pPr>
              <w:rPr>
                <w:sz w:val="24"/>
                <w:szCs w:val="24"/>
              </w:rPr>
            </w:pPr>
            <w:r>
              <w:rPr>
                <w:sz w:val="24"/>
                <w:szCs w:val="24"/>
              </w:rPr>
              <w:t>- Relever les apprentissages.</w:t>
            </w:r>
          </w:p>
          <w:p w:rsidR="009F5EE7" w:rsidRDefault="009F5EE7">
            <w:pPr>
              <w:rPr>
                <w:sz w:val="24"/>
                <w:szCs w:val="24"/>
              </w:rPr>
            </w:pPr>
          </w:p>
          <w:p w:rsidR="009F5EE7" w:rsidRDefault="009F5EE7">
            <w:pPr>
              <w:rPr>
                <w:sz w:val="24"/>
                <w:szCs w:val="24"/>
              </w:rPr>
            </w:pPr>
            <w:r>
              <w:rPr>
                <w:sz w:val="24"/>
                <w:szCs w:val="24"/>
              </w:rPr>
              <w:t>- Valider les interventions.</w:t>
            </w:r>
          </w:p>
          <w:p w:rsidR="009F5EE7" w:rsidRDefault="009F5EE7">
            <w:pPr>
              <w:rPr>
                <w:sz w:val="24"/>
                <w:szCs w:val="24"/>
              </w:rPr>
            </w:pPr>
          </w:p>
          <w:p w:rsidR="009F5EE7" w:rsidRDefault="009F5EE7">
            <w:pPr>
              <w:rPr>
                <w:sz w:val="24"/>
                <w:szCs w:val="24"/>
              </w:rPr>
            </w:pPr>
            <w:r>
              <w:rPr>
                <w:sz w:val="24"/>
                <w:szCs w:val="24"/>
              </w:rPr>
              <w:t>- Concertation école.</w:t>
            </w:r>
          </w:p>
          <w:p w:rsidR="009F5EE7" w:rsidRDefault="009F5EE7">
            <w:pPr>
              <w:rPr>
                <w:sz w:val="24"/>
                <w:szCs w:val="24"/>
              </w:rPr>
            </w:pPr>
          </w:p>
          <w:p w:rsidR="009F5EE7" w:rsidRDefault="009F5EE7">
            <w:pPr>
              <w:rPr>
                <w:sz w:val="24"/>
                <w:szCs w:val="24"/>
              </w:rPr>
            </w:pPr>
            <w:r>
              <w:rPr>
                <w:sz w:val="24"/>
                <w:szCs w:val="24"/>
              </w:rPr>
              <w:t>- Lui fournir des ressources d’aide.</w:t>
            </w:r>
          </w:p>
          <w:p w:rsidR="009F5EE7" w:rsidRDefault="009F5EE7">
            <w:pPr>
              <w:rPr>
                <w:sz w:val="24"/>
                <w:szCs w:val="24"/>
              </w:rPr>
            </w:pPr>
          </w:p>
          <w:p w:rsidR="009F5EE7" w:rsidRDefault="009F5EE7">
            <w:pPr>
              <w:rPr>
                <w:sz w:val="24"/>
                <w:szCs w:val="24"/>
              </w:rPr>
            </w:pPr>
            <w:r>
              <w:rPr>
                <w:sz w:val="24"/>
                <w:szCs w:val="24"/>
              </w:rPr>
              <w:t xml:space="preserve">- Lui permettre de valider de nouveau son intérêt pour l’intervention. </w:t>
            </w:r>
          </w:p>
          <w:p w:rsidR="009F5EE7" w:rsidRDefault="009F5EE7">
            <w:pPr>
              <w:rPr>
                <w:sz w:val="24"/>
                <w:szCs w:val="24"/>
              </w:rPr>
            </w:pPr>
          </w:p>
          <w:p w:rsidR="009F5EE7" w:rsidRDefault="009F5EE7">
            <w:pPr>
              <w:rPr>
                <w:sz w:val="24"/>
                <w:szCs w:val="24"/>
              </w:rPr>
            </w:pPr>
            <w:r>
              <w:rPr>
                <w:sz w:val="24"/>
                <w:szCs w:val="24"/>
              </w:rPr>
              <w:t>- Dépersonnaliser l’intervention.</w:t>
            </w:r>
          </w:p>
          <w:p w:rsidR="009F5EE7" w:rsidRDefault="009F5EE7">
            <w:pPr>
              <w:rPr>
                <w:sz w:val="24"/>
                <w:szCs w:val="24"/>
              </w:rPr>
            </w:pPr>
          </w:p>
          <w:p w:rsidR="009F5EE7" w:rsidRDefault="009F5EE7">
            <w:pPr>
              <w:rPr>
                <w:sz w:val="24"/>
                <w:szCs w:val="24"/>
              </w:rPr>
            </w:pPr>
            <w:r>
              <w:rPr>
                <w:sz w:val="24"/>
                <w:szCs w:val="24"/>
              </w:rPr>
              <w:t>- Encourager dans la profession.</w:t>
            </w:r>
          </w:p>
          <w:p w:rsidR="009F5EE7" w:rsidRDefault="009F5EE7">
            <w:pPr>
              <w:rPr>
                <w:sz w:val="24"/>
                <w:szCs w:val="24"/>
              </w:rPr>
            </w:pPr>
          </w:p>
          <w:p w:rsidR="009F5EE7" w:rsidRDefault="009F5EE7">
            <w:pPr>
              <w:rPr>
                <w:sz w:val="24"/>
                <w:szCs w:val="24"/>
              </w:rPr>
            </w:pPr>
            <w:r>
              <w:rPr>
                <w:sz w:val="24"/>
                <w:szCs w:val="24"/>
              </w:rPr>
              <w:t>- Normaliser les émotions vécues.</w:t>
            </w:r>
          </w:p>
          <w:p w:rsidR="009F5EE7" w:rsidRDefault="009F5EE7">
            <w:pPr>
              <w:rPr>
                <w:sz w:val="24"/>
                <w:szCs w:val="24"/>
              </w:rPr>
            </w:pPr>
          </w:p>
          <w:p w:rsidR="009F5EE7" w:rsidRDefault="009F5EE7">
            <w:pPr>
              <w:rPr>
                <w:sz w:val="24"/>
                <w:szCs w:val="24"/>
              </w:rPr>
            </w:pPr>
            <w:r>
              <w:rPr>
                <w:sz w:val="24"/>
                <w:szCs w:val="24"/>
              </w:rPr>
              <w:t>- Offrir soutien et élargir plus que le stage, si ça répercute sur sa vie personnelle.</w:t>
            </w:r>
          </w:p>
          <w:p w:rsidR="009F5EE7" w:rsidRDefault="009F5EE7">
            <w:pPr>
              <w:rPr>
                <w:sz w:val="24"/>
                <w:szCs w:val="24"/>
              </w:rPr>
            </w:pPr>
          </w:p>
          <w:p w:rsidR="009F5EE7" w:rsidRDefault="009F5EE7">
            <w:pPr>
              <w:rPr>
                <w:sz w:val="24"/>
                <w:szCs w:val="24"/>
              </w:rPr>
            </w:pPr>
            <w:r>
              <w:rPr>
                <w:sz w:val="24"/>
                <w:szCs w:val="24"/>
              </w:rPr>
              <w:t>- Retour (planifié).</w:t>
            </w:r>
          </w:p>
          <w:p w:rsidR="009F5EE7" w:rsidRDefault="009F5EE7">
            <w:pPr>
              <w:rPr>
                <w:sz w:val="24"/>
                <w:szCs w:val="24"/>
              </w:rPr>
            </w:pPr>
          </w:p>
          <w:p w:rsidR="009F5EE7" w:rsidRDefault="009F5EE7">
            <w:pPr>
              <w:rPr>
                <w:sz w:val="24"/>
                <w:szCs w:val="24"/>
              </w:rPr>
            </w:pPr>
            <w:r>
              <w:rPr>
                <w:sz w:val="24"/>
                <w:szCs w:val="24"/>
              </w:rPr>
              <w:t>- Faire de la rétroaction avec des aspects positifs (bon coup) et les défis à relever pour la prochaine fois.</w:t>
            </w:r>
          </w:p>
        </w:tc>
      </w:tr>
    </w:tbl>
    <w:p w:rsidR="009F5EE7" w:rsidRPr="009E7DCB" w:rsidRDefault="009F5EE7" w:rsidP="009951C9">
      <w:pPr>
        <w:spacing w:after="0" w:line="240" w:lineRule="auto"/>
        <w:jc w:val="both"/>
        <w:rPr>
          <w:rFonts w:ascii="Arial" w:hAnsi="Arial" w:cs="Arial"/>
          <w:bCs/>
          <w:iCs/>
          <w:sz w:val="24"/>
          <w:szCs w:val="24"/>
        </w:rPr>
      </w:pPr>
    </w:p>
    <w:p w:rsidR="009F5EE7" w:rsidRDefault="009F5EE7">
      <w:pPr>
        <w:rPr>
          <w:sz w:val="32"/>
          <w:szCs w:val="32"/>
        </w:rPr>
      </w:pPr>
      <w:r>
        <w:rPr>
          <w:sz w:val="32"/>
          <w:szCs w:val="32"/>
        </w:rPr>
        <w:br w:type="page"/>
      </w:r>
    </w:p>
    <w:p w:rsidR="009F5EE7" w:rsidRDefault="009F5EE7" w:rsidP="009F5EE7">
      <w:pPr>
        <w:rPr>
          <w:sz w:val="32"/>
          <w:szCs w:val="32"/>
        </w:rPr>
      </w:pPr>
      <w:r>
        <w:rPr>
          <w:sz w:val="32"/>
          <w:szCs w:val="32"/>
        </w:rPr>
        <w:t>Stagiaires</w:t>
      </w:r>
    </w:p>
    <w:tbl>
      <w:tblPr>
        <w:tblStyle w:val="Grilledutableau"/>
        <w:tblW w:w="0" w:type="auto"/>
        <w:tblLook w:val="04A0" w:firstRow="1" w:lastRow="0" w:firstColumn="1" w:lastColumn="0" w:noHBand="0" w:noVBand="1"/>
      </w:tblPr>
      <w:tblGrid>
        <w:gridCol w:w="3116"/>
        <w:gridCol w:w="3117"/>
        <w:gridCol w:w="3117"/>
      </w:tblGrid>
      <w:tr w:rsidR="009F5EE7" w:rsidTr="009F5EE7">
        <w:tc>
          <w:tcPr>
            <w:tcW w:w="3116" w:type="dxa"/>
            <w:tcBorders>
              <w:top w:val="single" w:sz="4" w:space="0" w:color="auto"/>
              <w:left w:val="single" w:sz="4" w:space="0" w:color="auto"/>
              <w:bottom w:val="single" w:sz="4" w:space="0" w:color="auto"/>
              <w:right w:val="single" w:sz="4" w:space="0" w:color="auto"/>
            </w:tcBorders>
            <w:hideMark/>
          </w:tcPr>
          <w:p w:rsidR="009F5EE7" w:rsidRDefault="009F5EE7">
            <w:pPr>
              <w:jc w:val="center"/>
              <w:rPr>
                <w:sz w:val="32"/>
                <w:szCs w:val="32"/>
              </w:rPr>
            </w:pPr>
            <w:r>
              <w:rPr>
                <w:sz w:val="32"/>
                <w:szCs w:val="32"/>
              </w:rPr>
              <w:t>Avant</w:t>
            </w:r>
          </w:p>
        </w:tc>
        <w:tc>
          <w:tcPr>
            <w:tcW w:w="3117" w:type="dxa"/>
            <w:tcBorders>
              <w:top w:val="single" w:sz="4" w:space="0" w:color="auto"/>
              <w:left w:val="single" w:sz="4" w:space="0" w:color="auto"/>
              <w:bottom w:val="single" w:sz="4" w:space="0" w:color="auto"/>
              <w:right w:val="single" w:sz="4" w:space="0" w:color="auto"/>
            </w:tcBorders>
            <w:hideMark/>
          </w:tcPr>
          <w:p w:rsidR="009F5EE7" w:rsidRDefault="009F5EE7">
            <w:pPr>
              <w:jc w:val="center"/>
              <w:rPr>
                <w:sz w:val="32"/>
                <w:szCs w:val="32"/>
              </w:rPr>
            </w:pPr>
            <w:r>
              <w:rPr>
                <w:sz w:val="32"/>
                <w:szCs w:val="32"/>
              </w:rPr>
              <w:t>Pendant</w:t>
            </w:r>
          </w:p>
        </w:tc>
        <w:tc>
          <w:tcPr>
            <w:tcW w:w="3117" w:type="dxa"/>
            <w:tcBorders>
              <w:top w:val="single" w:sz="4" w:space="0" w:color="auto"/>
              <w:left w:val="single" w:sz="4" w:space="0" w:color="auto"/>
              <w:bottom w:val="single" w:sz="4" w:space="0" w:color="auto"/>
              <w:right w:val="single" w:sz="4" w:space="0" w:color="auto"/>
            </w:tcBorders>
            <w:hideMark/>
          </w:tcPr>
          <w:p w:rsidR="009F5EE7" w:rsidRDefault="009F5EE7">
            <w:pPr>
              <w:jc w:val="center"/>
              <w:rPr>
                <w:sz w:val="32"/>
                <w:szCs w:val="32"/>
              </w:rPr>
            </w:pPr>
            <w:r>
              <w:rPr>
                <w:sz w:val="32"/>
                <w:szCs w:val="32"/>
              </w:rPr>
              <w:t>Après</w:t>
            </w:r>
          </w:p>
        </w:tc>
      </w:tr>
      <w:tr w:rsidR="009F5EE7" w:rsidTr="009F5EE7">
        <w:trPr>
          <w:trHeight w:val="11770"/>
        </w:trPr>
        <w:tc>
          <w:tcPr>
            <w:tcW w:w="3116" w:type="dxa"/>
            <w:tcBorders>
              <w:top w:val="single" w:sz="4" w:space="0" w:color="auto"/>
              <w:left w:val="single" w:sz="4" w:space="0" w:color="auto"/>
              <w:bottom w:val="single" w:sz="4" w:space="0" w:color="auto"/>
              <w:right w:val="single" w:sz="4" w:space="0" w:color="auto"/>
            </w:tcBorders>
          </w:tcPr>
          <w:p w:rsidR="009F5EE7" w:rsidRDefault="009F5EE7">
            <w:pPr>
              <w:rPr>
                <w:sz w:val="24"/>
                <w:szCs w:val="24"/>
              </w:rPr>
            </w:pPr>
            <w:r>
              <w:rPr>
                <w:sz w:val="24"/>
                <w:szCs w:val="24"/>
              </w:rPr>
              <w:br/>
              <w:t>- S’assurer que le milieu répond à nos intérêts.</w:t>
            </w:r>
          </w:p>
          <w:p w:rsidR="009F5EE7" w:rsidRDefault="009F5EE7">
            <w:pPr>
              <w:rPr>
                <w:sz w:val="24"/>
                <w:szCs w:val="24"/>
              </w:rPr>
            </w:pPr>
          </w:p>
          <w:p w:rsidR="009F5EE7" w:rsidRDefault="009F5EE7">
            <w:pPr>
              <w:rPr>
                <w:sz w:val="24"/>
                <w:szCs w:val="24"/>
              </w:rPr>
            </w:pPr>
            <w:r>
              <w:rPr>
                <w:sz w:val="24"/>
                <w:szCs w:val="24"/>
              </w:rPr>
              <w:t>- Recevoir une bonne préparation.</w:t>
            </w:r>
          </w:p>
          <w:p w:rsidR="009F5EE7" w:rsidRDefault="009F5EE7">
            <w:pPr>
              <w:rPr>
                <w:sz w:val="24"/>
                <w:szCs w:val="24"/>
              </w:rPr>
            </w:pPr>
          </w:p>
          <w:p w:rsidR="009F5EE7" w:rsidRDefault="009F5EE7">
            <w:pPr>
              <w:rPr>
                <w:sz w:val="24"/>
                <w:szCs w:val="24"/>
              </w:rPr>
            </w:pPr>
            <w:r>
              <w:rPr>
                <w:sz w:val="24"/>
                <w:szCs w:val="24"/>
              </w:rPr>
              <w:t>- Initier la discussion sur les inconforts face au stage.</w:t>
            </w:r>
          </w:p>
          <w:p w:rsidR="009F5EE7" w:rsidRDefault="009F5EE7">
            <w:pPr>
              <w:rPr>
                <w:sz w:val="24"/>
                <w:szCs w:val="24"/>
              </w:rPr>
            </w:pPr>
          </w:p>
          <w:p w:rsidR="009F5EE7" w:rsidRDefault="009F5EE7">
            <w:pPr>
              <w:rPr>
                <w:sz w:val="24"/>
                <w:szCs w:val="24"/>
              </w:rPr>
            </w:pPr>
            <w:r>
              <w:rPr>
                <w:sz w:val="24"/>
                <w:szCs w:val="24"/>
              </w:rPr>
              <w:t>- Élaborer un plan d’intervention.</w:t>
            </w:r>
          </w:p>
          <w:p w:rsidR="009F5EE7" w:rsidRDefault="009F5EE7">
            <w:pPr>
              <w:rPr>
                <w:sz w:val="24"/>
                <w:szCs w:val="24"/>
              </w:rPr>
            </w:pPr>
          </w:p>
          <w:p w:rsidR="009F5EE7" w:rsidRDefault="009F5EE7">
            <w:pPr>
              <w:rPr>
                <w:sz w:val="24"/>
                <w:szCs w:val="24"/>
              </w:rPr>
            </w:pPr>
            <w:r>
              <w:rPr>
                <w:sz w:val="24"/>
                <w:szCs w:val="24"/>
              </w:rPr>
              <w:t>- Avoir des plans A-B-C</w:t>
            </w:r>
          </w:p>
          <w:p w:rsidR="009F5EE7" w:rsidRDefault="009F5EE7">
            <w:pPr>
              <w:rPr>
                <w:sz w:val="24"/>
                <w:szCs w:val="24"/>
              </w:rPr>
            </w:pPr>
          </w:p>
          <w:p w:rsidR="009F5EE7" w:rsidRDefault="009F5EE7">
            <w:pPr>
              <w:rPr>
                <w:sz w:val="24"/>
                <w:szCs w:val="24"/>
              </w:rPr>
            </w:pPr>
            <w:r>
              <w:rPr>
                <w:sz w:val="24"/>
                <w:szCs w:val="24"/>
              </w:rPr>
              <w:t>- Connaissance de soi (limites/fragilité/forces)</w:t>
            </w:r>
          </w:p>
          <w:p w:rsidR="009F5EE7" w:rsidRDefault="009F5EE7">
            <w:pPr>
              <w:rPr>
                <w:sz w:val="24"/>
                <w:szCs w:val="24"/>
              </w:rPr>
            </w:pPr>
          </w:p>
          <w:p w:rsidR="009F5EE7" w:rsidRDefault="009F5EE7">
            <w:pPr>
              <w:rPr>
                <w:sz w:val="24"/>
                <w:szCs w:val="24"/>
              </w:rPr>
            </w:pPr>
            <w:r>
              <w:rPr>
                <w:sz w:val="24"/>
                <w:szCs w:val="24"/>
              </w:rPr>
              <w:t>- Communication avec le ou la superviseur(e)</w:t>
            </w:r>
          </w:p>
          <w:p w:rsidR="009F5EE7" w:rsidRDefault="009F5EE7">
            <w:pPr>
              <w:rPr>
                <w:sz w:val="24"/>
                <w:szCs w:val="24"/>
              </w:rPr>
            </w:pPr>
          </w:p>
          <w:p w:rsidR="009F5EE7" w:rsidRDefault="009F5EE7">
            <w:pPr>
              <w:rPr>
                <w:sz w:val="24"/>
                <w:szCs w:val="24"/>
              </w:rPr>
            </w:pPr>
            <w:r>
              <w:rPr>
                <w:sz w:val="24"/>
                <w:szCs w:val="24"/>
              </w:rPr>
              <w:t>- S’outiller face à la problématique et face à l’approche « crise ».</w:t>
            </w:r>
          </w:p>
          <w:p w:rsidR="009F5EE7" w:rsidRDefault="009F5EE7">
            <w:pPr>
              <w:rPr>
                <w:sz w:val="24"/>
                <w:szCs w:val="24"/>
              </w:rPr>
            </w:pPr>
          </w:p>
          <w:p w:rsidR="009F5EE7" w:rsidRDefault="009F5EE7">
            <w:pPr>
              <w:rPr>
                <w:sz w:val="24"/>
                <w:szCs w:val="24"/>
              </w:rPr>
            </w:pPr>
            <w:r>
              <w:rPr>
                <w:sz w:val="24"/>
                <w:szCs w:val="24"/>
              </w:rPr>
              <w:t>-Échange sur cas vécus par le ou la superviseur(e).</w:t>
            </w:r>
          </w:p>
          <w:p w:rsidR="009F5EE7" w:rsidRDefault="009F5EE7">
            <w:pPr>
              <w:rPr>
                <w:sz w:val="24"/>
                <w:szCs w:val="24"/>
              </w:rPr>
            </w:pPr>
          </w:p>
          <w:p w:rsidR="009F5EE7" w:rsidRDefault="009F5EE7">
            <w:pPr>
              <w:rPr>
                <w:sz w:val="24"/>
                <w:szCs w:val="24"/>
              </w:rPr>
            </w:pPr>
            <w:r>
              <w:rPr>
                <w:sz w:val="24"/>
                <w:szCs w:val="24"/>
              </w:rPr>
              <w:t>- Si nécessaire se référer à la consultante.</w:t>
            </w:r>
          </w:p>
          <w:p w:rsidR="009F5EE7" w:rsidRDefault="009F5EE7">
            <w:pPr>
              <w:rPr>
                <w:sz w:val="24"/>
                <w:szCs w:val="24"/>
              </w:rPr>
            </w:pPr>
          </w:p>
          <w:p w:rsidR="009F5EE7" w:rsidRDefault="009F5EE7">
            <w:pPr>
              <w:rPr>
                <w:sz w:val="24"/>
                <w:szCs w:val="24"/>
              </w:rPr>
            </w:pPr>
            <w:r>
              <w:rPr>
                <w:sz w:val="24"/>
                <w:szCs w:val="24"/>
              </w:rPr>
              <w:t>- Travail d’équipe.</w:t>
            </w:r>
          </w:p>
          <w:p w:rsidR="009F5EE7" w:rsidRDefault="009F5EE7">
            <w:pPr>
              <w:rPr>
                <w:sz w:val="24"/>
                <w:szCs w:val="24"/>
              </w:rPr>
            </w:pPr>
          </w:p>
          <w:p w:rsidR="009F5EE7" w:rsidRDefault="009F5EE7">
            <w:pPr>
              <w:rPr>
                <w:sz w:val="24"/>
                <w:szCs w:val="24"/>
              </w:rPr>
            </w:pPr>
            <w:r>
              <w:rPr>
                <w:sz w:val="24"/>
                <w:szCs w:val="24"/>
              </w:rPr>
              <w:t>- Dire ses craintes, appréhensions.</w:t>
            </w:r>
          </w:p>
          <w:p w:rsidR="009F5EE7" w:rsidRDefault="009F5EE7">
            <w:pPr>
              <w:rPr>
                <w:sz w:val="24"/>
                <w:szCs w:val="24"/>
              </w:rPr>
            </w:pPr>
          </w:p>
          <w:p w:rsidR="009F5EE7" w:rsidRDefault="009F5EE7">
            <w:pPr>
              <w:rPr>
                <w:sz w:val="24"/>
                <w:szCs w:val="24"/>
              </w:rPr>
            </w:pPr>
            <w:r>
              <w:rPr>
                <w:sz w:val="24"/>
                <w:szCs w:val="24"/>
              </w:rPr>
              <w:t>- Lui permettre de poser des questions.</w:t>
            </w:r>
          </w:p>
          <w:p w:rsidR="009F5EE7" w:rsidRDefault="009F5EE7">
            <w:pPr>
              <w:rPr>
                <w:sz w:val="24"/>
                <w:szCs w:val="24"/>
              </w:rPr>
            </w:pPr>
          </w:p>
          <w:p w:rsidR="009F5EE7" w:rsidRDefault="009F5EE7">
            <w:pPr>
              <w:rPr>
                <w:sz w:val="24"/>
                <w:szCs w:val="24"/>
              </w:rPr>
            </w:pPr>
            <w:r>
              <w:rPr>
                <w:sz w:val="24"/>
                <w:szCs w:val="24"/>
              </w:rPr>
              <w:t>- Aller voir le ou la superviseur(e), ne pas rester seul(e) avec ses craintes ou la situation.</w:t>
            </w:r>
          </w:p>
          <w:p w:rsidR="009F5EE7" w:rsidRDefault="009F5EE7">
            <w:pPr>
              <w:rPr>
                <w:sz w:val="24"/>
                <w:szCs w:val="24"/>
              </w:rPr>
            </w:pPr>
          </w:p>
          <w:p w:rsidR="009F5EE7" w:rsidRDefault="009F5EE7">
            <w:pPr>
              <w:rPr>
                <w:sz w:val="24"/>
                <w:szCs w:val="24"/>
              </w:rPr>
            </w:pPr>
            <w:r>
              <w:rPr>
                <w:sz w:val="24"/>
                <w:szCs w:val="24"/>
              </w:rPr>
              <w:t>- Prendre et demander des informations spécifiques sur les particularités du milieu.</w:t>
            </w:r>
          </w:p>
          <w:p w:rsidR="009F5EE7" w:rsidRDefault="009F5EE7">
            <w:pPr>
              <w:rPr>
                <w:sz w:val="24"/>
                <w:szCs w:val="24"/>
              </w:rPr>
            </w:pPr>
          </w:p>
          <w:p w:rsidR="009F5EE7" w:rsidRDefault="009F5EE7">
            <w:pPr>
              <w:rPr>
                <w:sz w:val="24"/>
                <w:szCs w:val="24"/>
              </w:rPr>
            </w:pPr>
            <w:r>
              <w:rPr>
                <w:sz w:val="24"/>
                <w:szCs w:val="24"/>
              </w:rPr>
              <w:t>- Préparer supervision.</w:t>
            </w:r>
          </w:p>
          <w:p w:rsidR="009F5EE7" w:rsidRDefault="009F5EE7">
            <w:pPr>
              <w:rPr>
                <w:sz w:val="24"/>
                <w:szCs w:val="24"/>
              </w:rPr>
            </w:pPr>
          </w:p>
          <w:p w:rsidR="009F5EE7" w:rsidRDefault="009F5EE7">
            <w:pPr>
              <w:rPr>
                <w:sz w:val="24"/>
                <w:szCs w:val="24"/>
              </w:rPr>
            </w:pPr>
            <w:r>
              <w:rPr>
                <w:sz w:val="24"/>
                <w:szCs w:val="24"/>
              </w:rPr>
              <w:t>- Connaissances crise.</w:t>
            </w:r>
          </w:p>
          <w:p w:rsidR="009F5EE7" w:rsidRDefault="009F5EE7">
            <w:pPr>
              <w:rPr>
                <w:sz w:val="24"/>
                <w:szCs w:val="24"/>
              </w:rPr>
            </w:pPr>
          </w:p>
          <w:p w:rsidR="009F5EE7" w:rsidRDefault="009F5EE7">
            <w:pPr>
              <w:rPr>
                <w:sz w:val="24"/>
                <w:szCs w:val="24"/>
              </w:rPr>
            </w:pPr>
            <w:r>
              <w:rPr>
                <w:sz w:val="24"/>
                <w:szCs w:val="24"/>
              </w:rPr>
              <w:t>- Craintes VS performance.</w:t>
            </w:r>
          </w:p>
          <w:p w:rsidR="009F5EE7" w:rsidRDefault="009F5EE7">
            <w:pPr>
              <w:rPr>
                <w:sz w:val="24"/>
                <w:szCs w:val="24"/>
              </w:rPr>
            </w:pPr>
          </w:p>
          <w:p w:rsidR="009F5EE7" w:rsidRDefault="009F5EE7">
            <w:pPr>
              <w:rPr>
                <w:sz w:val="24"/>
                <w:szCs w:val="24"/>
              </w:rPr>
            </w:pPr>
            <w:r>
              <w:rPr>
                <w:sz w:val="24"/>
                <w:szCs w:val="24"/>
              </w:rPr>
              <w:t>- Mandat organisme.</w:t>
            </w:r>
          </w:p>
          <w:p w:rsidR="009F5EE7" w:rsidRDefault="009F5EE7">
            <w:pPr>
              <w:rPr>
                <w:sz w:val="24"/>
                <w:szCs w:val="24"/>
              </w:rPr>
            </w:pPr>
          </w:p>
          <w:p w:rsidR="009F5EE7" w:rsidRDefault="009F5EE7">
            <w:pPr>
              <w:rPr>
                <w:sz w:val="24"/>
                <w:szCs w:val="24"/>
              </w:rPr>
            </w:pPr>
          </w:p>
        </w:tc>
        <w:tc>
          <w:tcPr>
            <w:tcW w:w="3117" w:type="dxa"/>
            <w:tcBorders>
              <w:top w:val="single" w:sz="4" w:space="0" w:color="auto"/>
              <w:left w:val="single" w:sz="4" w:space="0" w:color="auto"/>
              <w:bottom w:val="single" w:sz="4" w:space="0" w:color="auto"/>
              <w:right w:val="single" w:sz="4" w:space="0" w:color="auto"/>
            </w:tcBorders>
          </w:tcPr>
          <w:p w:rsidR="009F5EE7" w:rsidRDefault="009F5EE7">
            <w:pPr>
              <w:rPr>
                <w:sz w:val="24"/>
                <w:szCs w:val="24"/>
              </w:rPr>
            </w:pPr>
          </w:p>
          <w:p w:rsidR="009F5EE7" w:rsidRDefault="009F5EE7">
            <w:pPr>
              <w:rPr>
                <w:sz w:val="24"/>
                <w:szCs w:val="24"/>
              </w:rPr>
            </w:pPr>
            <w:r>
              <w:rPr>
                <w:sz w:val="24"/>
                <w:szCs w:val="24"/>
              </w:rPr>
              <w:t>- Recevoir du soutien (se confier, avoir une oreille, rétroactions positives).</w:t>
            </w:r>
          </w:p>
          <w:p w:rsidR="009F5EE7" w:rsidRDefault="009F5EE7">
            <w:pPr>
              <w:rPr>
                <w:sz w:val="24"/>
                <w:szCs w:val="24"/>
              </w:rPr>
            </w:pPr>
          </w:p>
          <w:p w:rsidR="009F5EE7" w:rsidRDefault="009F5EE7">
            <w:pPr>
              <w:rPr>
                <w:sz w:val="24"/>
                <w:szCs w:val="24"/>
              </w:rPr>
            </w:pPr>
            <w:r>
              <w:rPr>
                <w:sz w:val="24"/>
                <w:szCs w:val="24"/>
              </w:rPr>
              <w:t>- Normaliser la situation (émotivité).</w:t>
            </w:r>
          </w:p>
          <w:p w:rsidR="009F5EE7" w:rsidRDefault="009F5EE7">
            <w:pPr>
              <w:rPr>
                <w:sz w:val="24"/>
                <w:szCs w:val="24"/>
              </w:rPr>
            </w:pPr>
          </w:p>
          <w:p w:rsidR="009F5EE7" w:rsidRDefault="009F5EE7">
            <w:pPr>
              <w:rPr>
                <w:sz w:val="24"/>
                <w:szCs w:val="24"/>
              </w:rPr>
            </w:pPr>
            <w:r>
              <w:rPr>
                <w:sz w:val="24"/>
                <w:szCs w:val="24"/>
              </w:rPr>
              <w:t>- Implication du stagiaire dans la résolution de crise.</w:t>
            </w:r>
          </w:p>
          <w:p w:rsidR="009F5EE7" w:rsidRDefault="009F5EE7">
            <w:pPr>
              <w:rPr>
                <w:sz w:val="24"/>
                <w:szCs w:val="24"/>
              </w:rPr>
            </w:pPr>
          </w:p>
          <w:p w:rsidR="009F5EE7" w:rsidRDefault="009F5EE7">
            <w:pPr>
              <w:rPr>
                <w:sz w:val="24"/>
                <w:szCs w:val="24"/>
              </w:rPr>
            </w:pPr>
            <w:r>
              <w:rPr>
                <w:sz w:val="24"/>
                <w:szCs w:val="24"/>
              </w:rPr>
              <w:t>- Préciser mes besoins face à mon superviseur. Attentes, support.</w:t>
            </w:r>
          </w:p>
          <w:p w:rsidR="009F5EE7" w:rsidRDefault="009F5EE7">
            <w:pPr>
              <w:rPr>
                <w:sz w:val="24"/>
                <w:szCs w:val="24"/>
              </w:rPr>
            </w:pPr>
          </w:p>
          <w:p w:rsidR="009F5EE7" w:rsidRDefault="009F5EE7">
            <w:pPr>
              <w:rPr>
                <w:sz w:val="24"/>
                <w:szCs w:val="24"/>
              </w:rPr>
            </w:pPr>
            <w:r>
              <w:rPr>
                <w:sz w:val="24"/>
                <w:szCs w:val="24"/>
              </w:rPr>
              <w:t>- Parler de ses craintes, limites.</w:t>
            </w:r>
          </w:p>
          <w:p w:rsidR="009F5EE7" w:rsidRDefault="009F5EE7">
            <w:pPr>
              <w:rPr>
                <w:sz w:val="24"/>
                <w:szCs w:val="24"/>
              </w:rPr>
            </w:pPr>
          </w:p>
          <w:p w:rsidR="009F5EE7" w:rsidRDefault="009F5EE7">
            <w:pPr>
              <w:rPr>
                <w:sz w:val="24"/>
                <w:szCs w:val="24"/>
              </w:rPr>
            </w:pPr>
            <w:r>
              <w:rPr>
                <w:sz w:val="24"/>
                <w:szCs w:val="24"/>
              </w:rPr>
              <w:t>- Échange sur PI</w:t>
            </w:r>
          </w:p>
          <w:p w:rsidR="009F5EE7" w:rsidRDefault="009F5EE7">
            <w:pPr>
              <w:rPr>
                <w:sz w:val="24"/>
                <w:szCs w:val="24"/>
              </w:rPr>
            </w:pPr>
          </w:p>
          <w:p w:rsidR="009F5EE7" w:rsidRDefault="009F5EE7">
            <w:pPr>
              <w:rPr>
                <w:sz w:val="24"/>
                <w:szCs w:val="24"/>
              </w:rPr>
            </w:pPr>
            <w:r>
              <w:rPr>
                <w:sz w:val="24"/>
                <w:szCs w:val="24"/>
              </w:rPr>
              <w:t>- Évaluation : risque suicidaire.</w:t>
            </w:r>
          </w:p>
          <w:p w:rsidR="009F5EE7" w:rsidRDefault="009F5EE7">
            <w:pPr>
              <w:rPr>
                <w:sz w:val="24"/>
                <w:szCs w:val="24"/>
              </w:rPr>
            </w:pPr>
          </w:p>
          <w:p w:rsidR="009F5EE7" w:rsidRDefault="009F5EE7">
            <w:pPr>
              <w:rPr>
                <w:sz w:val="24"/>
                <w:szCs w:val="24"/>
              </w:rPr>
            </w:pPr>
            <w:r>
              <w:rPr>
                <w:sz w:val="24"/>
                <w:szCs w:val="24"/>
              </w:rPr>
              <w:t>- Identifier malaise.</w:t>
            </w:r>
          </w:p>
          <w:p w:rsidR="009F5EE7" w:rsidRDefault="009F5EE7">
            <w:pPr>
              <w:rPr>
                <w:sz w:val="24"/>
                <w:szCs w:val="24"/>
              </w:rPr>
            </w:pPr>
          </w:p>
          <w:p w:rsidR="009F5EE7" w:rsidRDefault="009F5EE7">
            <w:pPr>
              <w:rPr>
                <w:sz w:val="24"/>
                <w:szCs w:val="24"/>
              </w:rPr>
            </w:pPr>
            <w:r>
              <w:rPr>
                <w:sz w:val="24"/>
                <w:szCs w:val="24"/>
              </w:rPr>
              <w:t>- Demander de l’aide.</w:t>
            </w:r>
          </w:p>
          <w:p w:rsidR="009F5EE7" w:rsidRDefault="009F5EE7">
            <w:pPr>
              <w:rPr>
                <w:sz w:val="24"/>
                <w:szCs w:val="24"/>
              </w:rPr>
            </w:pPr>
            <w:r>
              <w:rPr>
                <w:sz w:val="24"/>
                <w:szCs w:val="24"/>
              </w:rPr>
              <w:t>- Respecter ses limites.</w:t>
            </w:r>
          </w:p>
          <w:p w:rsidR="009F5EE7" w:rsidRDefault="009F5EE7">
            <w:pPr>
              <w:rPr>
                <w:sz w:val="24"/>
                <w:szCs w:val="24"/>
              </w:rPr>
            </w:pPr>
          </w:p>
          <w:p w:rsidR="009F5EE7" w:rsidRDefault="009F5EE7">
            <w:pPr>
              <w:rPr>
                <w:sz w:val="24"/>
                <w:szCs w:val="24"/>
              </w:rPr>
            </w:pPr>
            <w:r>
              <w:rPr>
                <w:sz w:val="24"/>
                <w:szCs w:val="24"/>
              </w:rPr>
              <w:t>- Demander soutien du superviseur (outils pour bien évaluer la dangerosité de la situation.</w:t>
            </w:r>
          </w:p>
          <w:p w:rsidR="009F5EE7" w:rsidRDefault="009F5EE7">
            <w:pPr>
              <w:rPr>
                <w:sz w:val="24"/>
                <w:szCs w:val="24"/>
              </w:rPr>
            </w:pPr>
          </w:p>
          <w:p w:rsidR="009F5EE7" w:rsidRDefault="009F5EE7">
            <w:pPr>
              <w:rPr>
                <w:sz w:val="24"/>
                <w:szCs w:val="24"/>
              </w:rPr>
            </w:pPr>
            <w:r>
              <w:rPr>
                <w:sz w:val="24"/>
                <w:szCs w:val="24"/>
              </w:rPr>
              <w:t>- Authenticité</w:t>
            </w:r>
          </w:p>
          <w:p w:rsidR="009F5EE7" w:rsidRDefault="009F5EE7">
            <w:pPr>
              <w:rPr>
                <w:sz w:val="24"/>
                <w:szCs w:val="24"/>
              </w:rPr>
            </w:pPr>
          </w:p>
          <w:p w:rsidR="009F5EE7" w:rsidRDefault="009F5EE7">
            <w:pPr>
              <w:rPr>
                <w:sz w:val="24"/>
                <w:szCs w:val="24"/>
              </w:rPr>
            </w:pPr>
            <w:r>
              <w:rPr>
                <w:sz w:val="24"/>
                <w:szCs w:val="24"/>
              </w:rPr>
              <w:t>- Sensible à ses émotions, faire une introspection.</w:t>
            </w:r>
          </w:p>
          <w:p w:rsidR="009F5EE7" w:rsidRDefault="009F5EE7">
            <w:pPr>
              <w:rPr>
                <w:sz w:val="24"/>
                <w:szCs w:val="24"/>
              </w:rPr>
            </w:pPr>
          </w:p>
          <w:p w:rsidR="009F5EE7" w:rsidRDefault="009F5EE7">
            <w:pPr>
              <w:rPr>
                <w:sz w:val="24"/>
                <w:szCs w:val="24"/>
              </w:rPr>
            </w:pPr>
            <w:r>
              <w:rPr>
                <w:sz w:val="24"/>
                <w:szCs w:val="24"/>
              </w:rPr>
              <w:t>- Questionner intervenants autre que le superviseur.</w:t>
            </w:r>
          </w:p>
          <w:p w:rsidR="009F5EE7" w:rsidRDefault="009F5EE7">
            <w:pPr>
              <w:rPr>
                <w:sz w:val="24"/>
                <w:szCs w:val="24"/>
              </w:rPr>
            </w:pPr>
          </w:p>
          <w:p w:rsidR="009F5EE7" w:rsidRDefault="009F5EE7">
            <w:pPr>
              <w:rPr>
                <w:sz w:val="24"/>
                <w:szCs w:val="24"/>
              </w:rPr>
            </w:pPr>
            <w:r>
              <w:rPr>
                <w:sz w:val="24"/>
                <w:szCs w:val="24"/>
              </w:rPr>
              <w:t>- Être conscient mandat/limites.</w:t>
            </w:r>
          </w:p>
          <w:p w:rsidR="009F5EE7" w:rsidRDefault="009F5EE7">
            <w:pPr>
              <w:rPr>
                <w:sz w:val="24"/>
                <w:szCs w:val="24"/>
              </w:rPr>
            </w:pPr>
          </w:p>
          <w:p w:rsidR="009F5EE7" w:rsidRDefault="009F5EE7">
            <w:pPr>
              <w:rPr>
                <w:sz w:val="24"/>
                <w:szCs w:val="24"/>
              </w:rPr>
            </w:pPr>
            <w:r>
              <w:rPr>
                <w:sz w:val="24"/>
                <w:szCs w:val="24"/>
              </w:rPr>
              <w:t>- Côté cognitif ++</w:t>
            </w:r>
          </w:p>
        </w:tc>
        <w:tc>
          <w:tcPr>
            <w:tcW w:w="3117" w:type="dxa"/>
            <w:tcBorders>
              <w:top w:val="single" w:sz="4" w:space="0" w:color="auto"/>
              <w:left w:val="single" w:sz="4" w:space="0" w:color="auto"/>
              <w:bottom w:val="single" w:sz="4" w:space="0" w:color="auto"/>
              <w:right w:val="single" w:sz="4" w:space="0" w:color="auto"/>
            </w:tcBorders>
          </w:tcPr>
          <w:p w:rsidR="009F5EE7" w:rsidRDefault="009F5EE7">
            <w:pPr>
              <w:rPr>
                <w:sz w:val="24"/>
                <w:szCs w:val="24"/>
              </w:rPr>
            </w:pPr>
          </w:p>
          <w:p w:rsidR="009F5EE7" w:rsidRDefault="009F5EE7">
            <w:pPr>
              <w:rPr>
                <w:sz w:val="24"/>
                <w:szCs w:val="24"/>
              </w:rPr>
            </w:pPr>
            <w:r>
              <w:rPr>
                <w:sz w:val="24"/>
                <w:szCs w:val="24"/>
              </w:rPr>
              <w:t>- Retour sur émotions vécues</w:t>
            </w:r>
          </w:p>
          <w:p w:rsidR="009F5EE7" w:rsidRDefault="009F5EE7">
            <w:pPr>
              <w:rPr>
                <w:sz w:val="24"/>
                <w:szCs w:val="24"/>
              </w:rPr>
            </w:pPr>
          </w:p>
          <w:p w:rsidR="009F5EE7" w:rsidRDefault="009F5EE7">
            <w:pPr>
              <w:rPr>
                <w:sz w:val="24"/>
                <w:szCs w:val="24"/>
              </w:rPr>
            </w:pPr>
            <w:r>
              <w:rPr>
                <w:sz w:val="24"/>
                <w:szCs w:val="24"/>
              </w:rPr>
              <w:t>- Extérioriser et avoir la capacité à s’ouvrir sur ses émotions plutôt que jouer l’invulnérable.</w:t>
            </w:r>
          </w:p>
          <w:p w:rsidR="009F5EE7" w:rsidRDefault="009F5EE7">
            <w:pPr>
              <w:rPr>
                <w:sz w:val="24"/>
                <w:szCs w:val="24"/>
              </w:rPr>
            </w:pPr>
          </w:p>
          <w:p w:rsidR="009F5EE7" w:rsidRDefault="009F5EE7">
            <w:pPr>
              <w:rPr>
                <w:sz w:val="24"/>
                <w:szCs w:val="24"/>
              </w:rPr>
            </w:pPr>
            <w:r>
              <w:rPr>
                <w:sz w:val="24"/>
                <w:szCs w:val="24"/>
              </w:rPr>
              <w:t>- Utiliser l’expérience pour mieux se connaître.</w:t>
            </w:r>
          </w:p>
          <w:p w:rsidR="009F5EE7" w:rsidRDefault="009F5EE7">
            <w:pPr>
              <w:rPr>
                <w:sz w:val="24"/>
                <w:szCs w:val="24"/>
              </w:rPr>
            </w:pPr>
          </w:p>
          <w:p w:rsidR="009F5EE7" w:rsidRDefault="009F5EE7">
            <w:pPr>
              <w:rPr>
                <w:sz w:val="24"/>
                <w:szCs w:val="24"/>
              </w:rPr>
            </w:pPr>
            <w:r>
              <w:rPr>
                <w:sz w:val="24"/>
                <w:szCs w:val="24"/>
              </w:rPr>
              <w:t>- Service consultation professionnelle.</w:t>
            </w:r>
          </w:p>
          <w:p w:rsidR="009F5EE7" w:rsidRDefault="009F5EE7">
            <w:pPr>
              <w:rPr>
                <w:sz w:val="24"/>
                <w:szCs w:val="24"/>
              </w:rPr>
            </w:pPr>
          </w:p>
          <w:p w:rsidR="009F5EE7" w:rsidRDefault="009F5EE7">
            <w:pPr>
              <w:rPr>
                <w:sz w:val="24"/>
                <w:szCs w:val="24"/>
              </w:rPr>
            </w:pPr>
            <w:r>
              <w:rPr>
                <w:sz w:val="24"/>
                <w:szCs w:val="24"/>
              </w:rPr>
              <w:t xml:space="preserve">- Discussion clinique inter-étudiant. </w:t>
            </w:r>
          </w:p>
          <w:p w:rsidR="009F5EE7" w:rsidRDefault="009F5EE7">
            <w:pPr>
              <w:rPr>
                <w:sz w:val="24"/>
                <w:szCs w:val="24"/>
              </w:rPr>
            </w:pPr>
          </w:p>
          <w:p w:rsidR="009F5EE7" w:rsidRDefault="009F5EE7">
            <w:pPr>
              <w:rPr>
                <w:sz w:val="24"/>
                <w:szCs w:val="24"/>
              </w:rPr>
            </w:pPr>
            <w:r>
              <w:rPr>
                <w:sz w:val="24"/>
                <w:szCs w:val="24"/>
              </w:rPr>
              <w:t>- Temps d’arrêt/ se recentrer (soin de soi).</w:t>
            </w:r>
          </w:p>
          <w:p w:rsidR="009F5EE7" w:rsidRDefault="009F5EE7">
            <w:pPr>
              <w:rPr>
                <w:sz w:val="24"/>
                <w:szCs w:val="24"/>
              </w:rPr>
            </w:pPr>
          </w:p>
          <w:p w:rsidR="009F5EE7" w:rsidRDefault="009F5EE7">
            <w:pPr>
              <w:rPr>
                <w:sz w:val="24"/>
                <w:szCs w:val="24"/>
              </w:rPr>
            </w:pPr>
            <w:r>
              <w:rPr>
                <w:sz w:val="24"/>
                <w:szCs w:val="24"/>
              </w:rPr>
              <w:t>- Verbaliser avec personne de confiance.</w:t>
            </w:r>
          </w:p>
          <w:p w:rsidR="009F5EE7" w:rsidRDefault="009F5EE7">
            <w:pPr>
              <w:rPr>
                <w:sz w:val="24"/>
                <w:szCs w:val="24"/>
              </w:rPr>
            </w:pPr>
          </w:p>
          <w:p w:rsidR="009F5EE7" w:rsidRDefault="009F5EE7">
            <w:pPr>
              <w:rPr>
                <w:sz w:val="24"/>
                <w:szCs w:val="24"/>
              </w:rPr>
            </w:pPr>
            <w:r>
              <w:rPr>
                <w:sz w:val="24"/>
                <w:szCs w:val="24"/>
              </w:rPr>
              <w:t>-Retour sur les événements (debriefing).</w:t>
            </w:r>
          </w:p>
          <w:p w:rsidR="009F5EE7" w:rsidRDefault="009F5EE7">
            <w:pPr>
              <w:rPr>
                <w:sz w:val="24"/>
                <w:szCs w:val="24"/>
              </w:rPr>
            </w:pPr>
          </w:p>
          <w:p w:rsidR="009F5EE7" w:rsidRDefault="009F5EE7">
            <w:pPr>
              <w:rPr>
                <w:sz w:val="24"/>
                <w:szCs w:val="24"/>
              </w:rPr>
            </w:pPr>
            <w:r>
              <w:rPr>
                <w:sz w:val="24"/>
                <w:szCs w:val="24"/>
              </w:rPr>
              <w:t>- Bilan des aspects positifs et négatifs (solutions).</w:t>
            </w:r>
          </w:p>
          <w:p w:rsidR="009F5EE7" w:rsidRDefault="009F5EE7">
            <w:pPr>
              <w:rPr>
                <w:sz w:val="24"/>
                <w:szCs w:val="24"/>
              </w:rPr>
            </w:pPr>
          </w:p>
          <w:p w:rsidR="009F5EE7" w:rsidRDefault="009F5EE7">
            <w:pPr>
              <w:rPr>
                <w:sz w:val="24"/>
                <w:szCs w:val="24"/>
              </w:rPr>
            </w:pPr>
            <w:r>
              <w:rPr>
                <w:sz w:val="24"/>
                <w:szCs w:val="24"/>
              </w:rPr>
              <w:t>- Lui permettre de finaliser l’intervention avec le groupe.</w:t>
            </w:r>
          </w:p>
          <w:p w:rsidR="009F5EE7" w:rsidRDefault="009F5EE7">
            <w:pPr>
              <w:rPr>
                <w:sz w:val="24"/>
                <w:szCs w:val="24"/>
              </w:rPr>
            </w:pPr>
          </w:p>
          <w:p w:rsidR="009F5EE7" w:rsidRDefault="009F5EE7">
            <w:pPr>
              <w:rPr>
                <w:sz w:val="24"/>
                <w:szCs w:val="24"/>
              </w:rPr>
            </w:pPr>
            <w:r>
              <w:rPr>
                <w:sz w:val="24"/>
                <w:szCs w:val="24"/>
              </w:rPr>
              <w:t xml:space="preserve">- Suivi post-crise rapproché auprès du client. </w:t>
            </w:r>
          </w:p>
        </w:tc>
      </w:tr>
    </w:tbl>
    <w:p w:rsidR="00E2430D" w:rsidRDefault="00E2430D" w:rsidP="009F5EE7">
      <w:pPr>
        <w:rPr>
          <w:sz w:val="32"/>
          <w:szCs w:val="32"/>
        </w:rPr>
      </w:pPr>
    </w:p>
    <w:p w:rsidR="00E2430D" w:rsidRPr="00E2430D" w:rsidRDefault="00E2430D" w:rsidP="00E2430D">
      <w:pPr>
        <w:rPr>
          <w:sz w:val="32"/>
          <w:szCs w:val="32"/>
        </w:rPr>
      </w:pPr>
      <w:r>
        <w:rPr>
          <w:sz w:val="32"/>
          <w:szCs w:val="32"/>
        </w:rPr>
        <w:br w:type="page"/>
      </w:r>
    </w:p>
    <w:p w:rsidR="00E2430D" w:rsidRDefault="00E2430D" w:rsidP="00E2430D">
      <w:pPr>
        <w:jc w:val="center"/>
        <w:rPr>
          <w:b/>
          <w:i/>
          <w:sz w:val="32"/>
        </w:rPr>
      </w:pPr>
      <w:r>
        <w:rPr>
          <w:b/>
          <w:i/>
          <w:sz w:val="32"/>
        </w:rPr>
        <w:t>Outil de réflexion de mon état lors d’intervention de crise</w:t>
      </w:r>
    </w:p>
    <w:p w:rsidR="00E2430D" w:rsidRDefault="00E2430D" w:rsidP="00E2430D">
      <w:pPr>
        <w:jc w:val="center"/>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2154555</wp:posOffset>
                </wp:positionV>
                <wp:extent cx="6715125" cy="191008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6715125" cy="1910080"/>
                        </a:xfrm>
                        <a:prstGeom prst="rect">
                          <a:avLst/>
                        </a:prstGeom>
                        <a:noFill/>
                      </wps:spPr>
                      <wps:txbx>
                        <w:txbxContent>
                          <w:p w:rsidR="0024702F" w:rsidRDefault="0024702F" w:rsidP="00E2430D">
                            <w:pPr>
                              <w:pStyle w:val="Paragraphedeliste"/>
                              <w:numPr>
                                <w:ilvl w:val="0"/>
                                <w:numId w:val="33"/>
                              </w:numPr>
                              <w:spacing w:after="0" w:line="240" w:lineRule="auto"/>
                              <w:rPr>
                                <w:rFonts w:eastAsia="Times New Roman"/>
                                <w:sz w:val="28"/>
                              </w:rPr>
                            </w:pPr>
                            <w:r>
                              <w:rPr>
                                <w:rFonts w:hAnsi="Calibri"/>
                                <w:b/>
                                <w:bCs/>
                                <w:kern w:val="24"/>
                                <w:sz w:val="28"/>
                                <w:szCs w:val="48"/>
                              </w:rPr>
                              <w:t>Suis-je en sécurité?</w:t>
                            </w:r>
                          </w:p>
                          <w:p w:rsidR="0024702F" w:rsidRDefault="0024702F" w:rsidP="00E2430D">
                            <w:pPr>
                              <w:pStyle w:val="Paragraphedeliste"/>
                              <w:numPr>
                                <w:ilvl w:val="0"/>
                                <w:numId w:val="33"/>
                              </w:numPr>
                              <w:spacing w:after="0" w:line="240" w:lineRule="auto"/>
                              <w:rPr>
                                <w:rFonts w:eastAsia="Times New Roman"/>
                                <w:sz w:val="28"/>
                              </w:rPr>
                            </w:pPr>
                            <w:r>
                              <w:rPr>
                                <w:rFonts w:hAnsi="Calibri"/>
                                <w:b/>
                                <w:bCs/>
                                <w:kern w:val="24"/>
                                <w:sz w:val="28"/>
                                <w:szCs w:val="48"/>
                              </w:rPr>
                              <w:t>Est-ce que mon client est en sécurité?</w:t>
                            </w:r>
                          </w:p>
                          <w:p w:rsidR="0024702F" w:rsidRDefault="0024702F" w:rsidP="00E2430D">
                            <w:pPr>
                              <w:pStyle w:val="Paragraphedeliste"/>
                              <w:numPr>
                                <w:ilvl w:val="0"/>
                                <w:numId w:val="33"/>
                              </w:numPr>
                              <w:spacing w:after="0" w:line="240" w:lineRule="auto"/>
                              <w:rPr>
                                <w:rFonts w:eastAsia="Times New Roman"/>
                                <w:sz w:val="28"/>
                              </w:rPr>
                            </w:pPr>
                            <w:r>
                              <w:rPr>
                                <w:rFonts w:hAnsi="Calibri"/>
                                <w:b/>
                                <w:bCs/>
                                <w:kern w:val="24"/>
                                <w:sz w:val="28"/>
                                <w:szCs w:val="48"/>
                              </w:rPr>
                              <w:t>Ai-je un contact productif?</w:t>
                            </w:r>
                          </w:p>
                          <w:p w:rsidR="0024702F" w:rsidRDefault="0024702F" w:rsidP="00E2430D">
                            <w:pPr>
                              <w:pStyle w:val="Paragraphedeliste"/>
                              <w:numPr>
                                <w:ilvl w:val="0"/>
                                <w:numId w:val="33"/>
                              </w:numPr>
                              <w:spacing w:after="0" w:line="240" w:lineRule="auto"/>
                              <w:rPr>
                                <w:rFonts w:eastAsia="Times New Roman"/>
                                <w:sz w:val="28"/>
                              </w:rPr>
                            </w:pPr>
                            <w:r>
                              <w:rPr>
                                <w:rFonts w:hAnsi="Calibri"/>
                                <w:b/>
                                <w:bCs/>
                                <w:kern w:val="24"/>
                                <w:sz w:val="28"/>
                                <w:szCs w:val="48"/>
                              </w:rPr>
                              <w:t>Quel est mon niveau de connaissances et de capacités dans cette situation?</w:t>
                            </w:r>
                          </w:p>
                          <w:p w:rsidR="0024702F" w:rsidRDefault="0024702F" w:rsidP="00E2430D">
                            <w:pPr>
                              <w:pStyle w:val="Paragraphedeliste"/>
                              <w:numPr>
                                <w:ilvl w:val="0"/>
                                <w:numId w:val="33"/>
                              </w:numPr>
                              <w:spacing w:after="0" w:line="240" w:lineRule="auto"/>
                              <w:rPr>
                                <w:rFonts w:eastAsia="Times New Roman"/>
                                <w:sz w:val="28"/>
                              </w:rPr>
                            </w:pPr>
                            <w:r>
                              <w:rPr>
                                <w:rFonts w:hAnsi="Calibri"/>
                                <w:b/>
                                <w:bCs/>
                                <w:kern w:val="24"/>
                                <w:sz w:val="28"/>
                                <w:szCs w:val="48"/>
                              </w:rPr>
                              <w:t>Quel est mon mandat?</w:t>
                            </w:r>
                          </w:p>
                          <w:p w:rsidR="0024702F" w:rsidRDefault="0024702F" w:rsidP="00E2430D">
                            <w:pPr>
                              <w:pStyle w:val="Paragraphedeliste"/>
                              <w:numPr>
                                <w:ilvl w:val="0"/>
                                <w:numId w:val="33"/>
                              </w:numPr>
                              <w:spacing w:after="0" w:line="240" w:lineRule="auto"/>
                              <w:rPr>
                                <w:rFonts w:eastAsia="Times New Roman"/>
                                <w:sz w:val="28"/>
                              </w:rPr>
                            </w:pPr>
                            <w:r>
                              <w:rPr>
                                <w:rFonts w:hAnsi="Calibri"/>
                                <w:b/>
                                <w:bCs/>
                                <w:kern w:val="24"/>
                                <w:sz w:val="28"/>
                                <w:szCs w:val="48"/>
                              </w:rPr>
                              <w:t>Quelles sont mes ressources pendant et après?</w:t>
                            </w:r>
                          </w:p>
                          <w:p w:rsidR="0024702F" w:rsidRDefault="0024702F" w:rsidP="00E2430D">
                            <w:pPr>
                              <w:pStyle w:val="Paragraphedeliste"/>
                              <w:numPr>
                                <w:ilvl w:val="0"/>
                                <w:numId w:val="33"/>
                              </w:numPr>
                              <w:spacing w:after="0" w:line="240" w:lineRule="auto"/>
                              <w:rPr>
                                <w:rFonts w:eastAsia="Times New Roman"/>
                                <w:sz w:val="28"/>
                              </w:rPr>
                            </w:pPr>
                            <w:r>
                              <w:rPr>
                                <w:rFonts w:hAnsi="Calibri"/>
                                <w:b/>
                                <w:bCs/>
                                <w:kern w:val="24"/>
                                <w:sz w:val="28"/>
                                <w:szCs w:val="48"/>
                              </w:rPr>
                              <w:t>Quels sont les protocoles organisationnels?</w:t>
                            </w:r>
                          </w:p>
                          <w:p w:rsidR="0024702F" w:rsidRDefault="0024702F" w:rsidP="00E2430D">
                            <w:pPr>
                              <w:pStyle w:val="Paragraphedeliste"/>
                              <w:numPr>
                                <w:ilvl w:val="0"/>
                                <w:numId w:val="33"/>
                              </w:numPr>
                              <w:spacing w:after="0" w:line="240" w:lineRule="auto"/>
                              <w:rPr>
                                <w:rFonts w:eastAsia="Times New Roman"/>
                                <w:sz w:val="28"/>
                              </w:rPr>
                            </w:pPr>
                            <w:r>
                              <w:rPr>
                                <w:rFonts w:hAnsi="Calibri"/>
                                <w:b/>
                                <w:bCs/>
                                <w:kern w:val="24"/>
                                <w:sz w:val="28"/>
                                <w:szCs w:val="48"/>
                              </w:rPr>
                              <w:t>Ais-je les capacités personnelles pour accompagner cette personne?</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2.5pt;margin-top:169.65pt;width:528.75pt;height:1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" filled="f" stroked="f">
                <v:textbox style="mso-fit-shape-to-text:t">
                  <w:txbxContent>
                    <w:p w:rsidR="0024702F" w:rsidRDefault="0024702F" w:rsidP="00E2430D">
                      <w:pPr>
                        <w:pStyle w:val="Paragraphedeliste"/>
                        <w:numPr>
                          <w:ilvl w:val="0"/>
                          <w:numId w:val="33"/>
                        </w:numPr>
                        <w:spacing w:after="0" w:line="240" w:lineRule="auto"/>
                        <w:rPr>
                          <w:rFonts w:eastAsia="Times New Roman"/>
                          <w:sz w:val="28"/>
                        </w:rPr>
                      </w:pPr>
                      <w:r>
                        <w:rPr>
                          <w:rFonts w:hAnsi="Calibri"/>
                          <w:b/>
                          <w:bCs/>
                          <w:kern w:val="24"/>
                          <w:sz w:val="28"/>
                          <w:szCs w:val="48"/>
                        </w:rPr>
                        <w:t>Suis-je en sécurité?</w:t>
                      </w:r>
                    </w:p>
                    <w:p w:rsidR="0024702F" w:rsidRDefault="0024702F" w:rsidP="00E2430D">
                      <w:pPr>
                        <w:pStyle w:val="Paragraphedeliste"/>
                        <w:numPr>
                          <w:ilvl w:val="0"/>
                          <w:numId w:val="33"/>
                        </w:numPr>
                        <w:spacing w:after="0" w:line="240" w:lineRule="auto"/>
                        <w:rPr>
                          <w:rFonts w:eastAsia="Times New Roman"/>
                          <w:sz w:val="28"/>
                        </w:rPr>
                      </w:pPr>
                      <w:r>
                        <w:rPr>
                          <w:rFonts w:hAnsi="Calibri"/>
                          <w:b/>
                          <w:bCs/>
                          <w:kern w:val="24"/>
                          <w:sz w:val="28"/>
                          <w:szCs w:val="48"/>
                        </w:rPr>
                        <w:t>Est-ce que mon client est en sécurité?</w:t>
                      </w:r>
                    </w:p>
                    <w:p w:rsidR="0024702F" w:rsidRDefault="0024702F" w:rsidP="00E2430D">
                      <w:pPr>
                        <w:pStyle w:val="Paragraphedeliste"/>
                        <w:numPr>
                          <w:ilvl w:val="0"/>
                          <w:numId w:val="33"/>
                        </w:numPr>
                        <w:spacing w:after="0" w:line="240" w:lineRule="auto"/>
                        <w:rPr>
                          <w:rFonts w:eastAsia="Times New Roman"/>
                          <w:sz w:val="28"/>
                        </w:rPr>
                      </w:pPr>
                      <w:r>
                        <w:rPr>
                          <w:rFonts w:hAnsi="Calibri"/>
                          <w:b/>
                          <w:bCs/>
                          <w:kern w:val="24"/>
                          <w:sz w:val="28"/>
                          <w:szCs w:val="48"/>
                        </w:rPr>
                        <w:t>Ai-je un contact productif?</w:t>
                      </w:r>
                    </w:p>
                    <w:p w:rsidR="0024702F" w:rsidRDefault="0024702F" w:rsidP="00E2430D">
                      <w:pPr>
                        <w:pStyle w:val="Paragraphedeliste"/>
                        <w:numPr>
                          <w:ilvl w:val="0"/>
                          <w:numId w:val="33"/>
                        </w:numPr>
                        <w:spacing w:after="0" w:line="240" w:lineRule="auto"/>
                        <w:rPr>
                          <w:rFonts w:eastAsia="Times New Roman"/>
                          <w:sz w:val="28"/>
                        </w:rPr>
                      </w:pPr>
                      <w:r>
                        <w:rPr>
                          <w:rFonts w:hAnsi="Calibri"/>
                          <w:b/>
                          <w:bCs/>
                          <w:kern w:val="24"/>
                          <w:sz w:val="28"/>
                          <w:szCs w:val="48"/>
                        </w:rPr>
                        <w:t>Quel est mon niveau de connaissances et de capacités dans cette situation?</w:t>
                      </w:r>
                    </w:p>
                    <w:p w:rsidR="0024702F" w:rsidRDefault="0024702F" w:rsidP="00E2430D">
                      <w:pPr>
                        <w:pStyle w:val="Paragraphedeliste"/>
                        <w:numPr>
                          <w:ilvl w:val="0"/>
                          <w:numId w:val="33"/>
                        </w:numPr>
                        <w:spacing w:after="0" w:line="240" w:lineRule="auto"/>
                        <w:rPr>
                          <w:rFonts w:eastAsia="Times New Roman"/>
                          <w:sz w:val="28"/>
                        </w:rPr>
                      </w:pPr>
                      <w:r>
                        <w:rPr>
                          <w:rFonts w:hAnsi="Calibri"/>
                          <w:b/>
                          <w:bCs/>
                          <w:kern w:val="24"/>
                          <w:sz w:val="28"/>
                          <w:szCs w:val="48"/>
                        </w:rPr>
                        <w:t>Quel est mon mandat?</w:t>
                      </w:r>
                    </w:p>
                    <w:p w:rsidR="0024702F" w:rsidRDefault="0024702F" w:rsidP="00E2430D">
                      <w:pPr>
                        <w:pStyle w:val="Paragraphedeliste"/>
                        <w:numPr>
                          <w:ilvl w:val="0"/>
                          <w:numId w:val="33"/>
                        </w:numPr>
                        <w:spacing w:after="0" w:line="240" w:lineRule="auto"/>
                        <w:rPr>
                          <w:rFonts w:eastAsia="Times New Roman"/>
                          <w:sz w:val="28"/>
                        </w:rPr>
                      </w:pPr>
                      <w:r>
                        <w:rPr>
                          <w:rFonts w:hAnsi="Calibri"/>
                          <w:b/>
                          <w:bCs/>
                          <w:kern w:val="24"/>
                          <w:sz w:val="28"/>
                          <w:szCs w:val="48"/>
                        </w:rPr>
                        <w:t>Quelles sont mes ressources pendant et après?</w:t>
                      </w:r>
                    </w:p>
                    <w:p w:rsidR="0024702F" w:rsidRDefault="0024702F" w:rsidP="00E2430D">
                      <w:pPr>
                        <w:pStyle w:val="Paragraphedeliste"/>
                        <w:numPr>
                          <w:ilvl w:val="0"/>
                          <w:numId w:val="33"/>
                        </w:numPr>
                        <w:spacing w:after="0" w:line="240" w:lineRule="auto"/>
                        <w:rPr>
                          <w:rFonts w:eastAsia="Times New Roman"/>
                          <w:sz w:val="28"/>
                        </w:rPr>
                      </w:pPr>
                      <w:r>
                        <w:rPr>
                          <w:rFonts w:hAnsi="Calibri"/>
                          <w:b/>
                          <w:bCs/>
                          <w:kern w:val="24"/>
                          <w:sz w:val="28"/>
                          <w:szCs w:val="48"/>
                        </w:rPr>
                        <w:t>Quels sont les protocoles organisationnels?</w:t>
                      </w:r>
                    </w:p>
                    <w:p w:rsidR="0024702F" w:rsidRDefault="0024702F" w:rsidP="00E2430D">
                      <w:pPr>
                        <w:pStyle w:val="Paragraphedeliste"/>
                        <w:numPr>
                          <w:ilvl w:val="0"/>
                          <w:numId w:val="33"/>
                        </w:numPr>
                        <w:spacing w:after="0" w:line="240" w:lineRule="auto"/>
                        <w:rPr>
                          <w:rFonts w:eastAsia="Times New Roman"/>
                          <w:sz w:val="28"/>
                        </w:rPr>
                      </w:pPr>
                      <w:r>
                        <w:rPr>
                          <w:rFonts w:hAnsi="Calibri"/>
                          <w:b/>
                          <w:bCs/>
                          <w:kern w:val="24"/>
                          <w:sz w:val="28"/>
                          <w:szCs w:val="48"/>
                        </w:rPr>
                        <w:t>Ais-je les capacités personnelles pour accompagner cette personne?</w:t>
                      </w:r>
                    </w:p>
                  </w:txbxContent>
                </v:textbox>
              </v:shape>
            </w:pict>
          </mc:Fallback>
        </mc:AlternateContent>
      </w:r>
      <w:r>
        <w:rPr>
          <w:noProof/>
          <w:lang w:eastAsia="fr-CA"/>
        </w:rPr>
        <w:drawing>
          <wp:inline distT="0" distB="0" distL="0" distR="0">
            <wp:extent cx="3170555" cy="2339340"/>
            <wp:effectExtent l="57150" t="0" r="48895"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2430D" w:rsidRDefault="00E2430D" w:rsidP="00E2430D">
      <w:pPr>
        <w:jc w:val="center"/>
      </w:pPr>
    </w:p>
    <w:p w:rsidR="00E2430D" w:rsidRDefault="00E2430D" w:rsidP="00E2430D">
      <w:pPr>
        <w:jc w:val="center"/>
      </w:pPr>
    </w:p>
    <w:p w:rsidR="00E2430D" w:rsidRDefault="00E2430D" w:rsidP="00E2430D">
      <w:pPr>
        <w:jc w:val="center"/>
      </w:pPr>
    </w:p>
    <w:p w:rsidR="00E2430D" w:rsidRDefault="00E2430D" w:rsidP="00E2430D">
      <w:pPr>
        <w:jc w:val="center"/>
      </w:pPr>
    </w:p>
    <w:p w:rsidR="00E2430D" w:rsidRDefault="00E2430D" w:rsidP="00E2430D">
      <w:pPr>
        <w:jc w:val="center"/>
      </w:pPr>
    </w:p>
    <w:tbl>
      <w:tblPr>
        <w:tblStyle w:val="Grilledutableau"/>
        <w:tblpPr w:leftFromText="141" w:rightFromText="141" w:vertAnchor="text" w:horzAnchor="margin" w:tblpXSpec="center" w:tblpY="476"/>
        <w:tblW w:w="9918" w:type="dxa"/>
        <w:tblLook w:val="04A0" w:firstRow="1" w:lastRow="0" w:firstColumn="1" w:lastColumn="0" w:noHBand="0" w:noVBand="1"/>
      </w:tblPr>
      <w:tblGrid>
        <w:gridCol w:w="9918"/>
      </w:tblGrid>
      <w:tr w:rsidR="00E2430D" w:rsidTr="00E2430D">
        <w:tc>
          <w:tcPr>
            <w:tcW w:w="9918" w:type="dxa"/>
            <w:tcBorders>
              <w:top w:val="single" w:sz="4" w:space="0" w:color="auto"/>
              <w:left w:val="single" w:sz="4" w:space="0" w:color="auto"/>
              <w:bottom w:val="single" w:sz="4" w:space="0" w:color="auto"/>
              <w:right w:val="single" w:sz="4" w:space="0" w:color="auto"/>
            </w:tcBorders>
            <w:hideMark/>
          </w:tcPr>
          <w:p w:rsidR="00E2430D" w:rsidRDefault="00E2430D">
            <w:r>
              <w:t>Je me situe à quel niveau dans cette crise? Et pourquoi?</w:t>
            </w:r>
          </w:p>
        </w:tc>
      </w:tr>
      <w:tr w:rsidR="00E2430D" w:rsidTr="00E2430D">
        <w:tc>
          <w:tcPr>
            <w:tcW w:w="9918" w:type="dxa"/>
            <w:tcBorders>
              <w:top w:val="single" w:sz="4" w:space="0" w:color="auto"/>
              <w:left w:val="single" w:sz="4" w:space="0" w:color="auto"/>
              <w:bottom w:val="single" w:sz="4" w:space="0" w:color="auto"/>
              <w:right w:val="single" w:sz="4" w:space="0" w:color="auto"/>
            </w:tcBorders>
          </w:tcPr>
          <w:p w:rsidR="00E2430D" w:rsidRDefault="00E2430D"/>
          <w:p w:rsidR="00E2430D" w:rsidRDefault="00E2430D"/>
          <w:p w:rsidR="00E2430D" w:rsidRDefault="00E2430D"/>
          <w:p w:rsidR="00E2430D" w:rsidRDefault="00E2430D" w:rsidP="00E2430D"/>
          <w:p w:rsidR="00E2430D" w:rsidRDefault="00E2430D"/>
        </w:tc>
      </w:tr>
      <w:tr w:rsidR="00E2430D" w:rsidTr="00E2430D">
        <w:tc>
          <w:tcPr>
            <w:tcW w:w="9918" w:type="dxa"/>
            <w:tcBorders>
              <w:top w:val="single" w:sz="4" w:space="0" w:color="auto"/>
              <w:left w:val="single" w:sz="4" w:space="0" w:color="auto"/>
              <w:bottom w:val="single" w:sz="4" w:space="0" w:color="auto"/>
              <w:right w:val="single" w:sz="4" w:space="0" w:color="auto"/>
            </w:tcBorders>
            <w:hideMark/>
          </w:tcPr>
          <w:p w:rsidR="00E2430D" w:rsidRDefault="00E2430D">
            <w:r>
              <w:t>Qu’est-ce qui m’aiderait pour être mieux dans ce niveau ou plus bas?</w:t>
            </w:r>
          </w:p>
        </w:tc>
      </w:tr>
      <w:tr w:rsidR="00E2430D" w:rsidTr="00E2430D">
        <w:tc>
          <w:tcPr>
            <w:tcW w:w="9918" w:type="dxa"/>
            <w:tcBorders>
              <w:top w:val="single" w:sz="4" w:space="0" w:color="auto"/>
              <w:left w:val="single" w:sz="4" w:space="0" w:color="auto"/>
              <w:bottom w:val="single" w:sz="4" w:space="0" w:color="auto"/>
              <w:right w:val="single" w:sz="4" w:space="0" w:color="auto"/>
            </w:tcBorders>
          </w:tcPr>
          <w:p w:rsidR="00E2430D" w:rsidRDefault="00E2430D"/>
          <w:p w:rsidR="00E2430D" w:rsidRDefault="00E2430D"/>
          <w:p w:rsidR="00E2430D" w:rsidRDefault="00E2430D"/>
          <w:p w:rsidR="00E2430D" w:rsidRDefault="00E2430D"/>
        </w:tc>
      </w:tr>
      <w:tr w:rsidR="00E2430D" w:rsidTr="00E2430D">
        <w:tc>
          <w:tcPr>
            <w:tcW w:w="9918" w:type="dxa"/>
            <w:tcBorders>
              <w:top w:val="single" w:sz="4" w:space="0" w:color="auto"/>
              <w:left w:val="single" w:sz="4" w:space="0" w:color="auto"/>
              <w:bottom w:val="single" w:sz="4" w:space="0" w:color="auto"/>
              <w:right w:val="single" w:sz="4" w:space="0" w:color="auto"/>
            </w:tcBorders>
            <w:hideMark/>
          </w:tcPr>
          <w:p w:rsidR="00E2430D" w:rsidRDefault="00E2430D">
            <w:r>
              <w:t>Qu’est-ce que j’ai appris de cette intervention? Et sur moi?</w:t>
            </w:r>
          </w:p>
        </w:tc>
      </w:tr>
      <w:tr w:rsidR="00E2430D" w:rsidTr="00E2430D">
        <w:tc>
          <w:tcPr>
            <w:tcW w:w="9918" w:type="dxa"/>
            <w:tcBorders>
              <w:top w:val="single" w:sz="4" w:space="0" w:color="auto"/>
              <w:left w:val="single" w:sz="4" w:space="0" w:color="auto"/>
              <w:bottom w:val="single" w:sz="4" w:space="0" w:color="auto"/>
              <w:right w:val="single" w:sz="4" w:space="0" w:color="auto"/>
            </w:tcBorders>
          </w:tcPr>
          <w:p w:rsidR="00E2430D" w:rsidRDefault="00E2430D"/>
          <w:p w:rsidR="00E2430D" w:rsidRDefault="00E2430D"/>
          <w:p w:rsidR="00E2430D" w:rsidRDefault="00E2430D"/>
          <w:p w:rsidR="00E2430D" w:rsidRDefault="00E2430D"/>
        </w:tc>
      </w:tr>
      <w:tr w:rsidR="00E2430D" w:rsidTr="00E2430D">
        <w:tc>
          <w:tcPr>
            <w:tcW w:w="9918" w:type="dxa"/>
            <w:tcBorders>
              <w:top w:val="single" w:sz="4" w:space="0" w:color="auto"/>
              <w:left w:val="single" w:sz="4" w:space="0" w:color="auto"/>
              <w:bottom w:val="single" w:sz="4" w:space="0" w:color="auto"/>
              <w:right w:val="single" w:sz="4" w:space="0" w:color="auto"/>
            </w:tcBorders>
            <w:hideMark/>
          </w:tcPr>
          <w:p w:rsidR="00E2430D" w:rsidRDefault="00E2430D">
            <w:r>
              <w:t>Quels suivis ai-je fais suite à cette intervention? Et pour moi qu’est-ce que je fais après?</w:t>
            </w:r>
          </w:p>
        </w:tc>
      </w:tr>
      <w:tr w:rsidR="00E2430D" w:rsidTr="00E2430D">
        <w:tc>
          <w:tcPr>
            <w:tcW w:w="9918" w:type="dxa"/>
            <w:tcBorders>
              <w:top w:val="single" w:sz="4" w:space="0" w:color="auto"/>
              <w:left w:val="single" w:sz="4" w:space="0" w:color="auto"/>
              <w:bottom w:val="single" w:sz="4" w:space="0" w:color="auto"/>
              <w:right w:val="single" w:sz="4" w:space="0" w:color="auto"/>
            </w:tcBorders>
          </w:tcPr>
          <w:p w:rsidR="00E2430D" w:rsidRDefault="00E2430D"/>
          <w:p w:rsidR="00E2430D" w:rsidRDefault="00E2430D"/>
          <w:p w:rsidR="00E2430D" w:rsidRDefault="00E2430D"/>
          <w:p w:rsidR="00E2430D" w:rsidRDefault="00E2430D"/>
        </w:tc>
      </w:tr>
    </w:tbl>
    <w:p w:rsidR="00FD47EA" w:rsidRDefault="00FD47EA" w:rsidP="009951C9">
      <w:pPr>
        <w:spacing w:after="0" w:line="240" w:lineRule="auto"/>
        <w:jc w:val="both"/>
        <w:rPr>
          <w:rFonts w:ascii="Arial" w:hAnsi="Arial" w:cs="Arial"/>
          <w:bCs/>
          <w:iCs/>
          <w:color w:val="FF0000"/>
          <w:sz w:val="24"/>
          <w:szCs w:val="24"/>
        </w:rPr>
      </w:pPr>
    </w:p>
    <w:p w:rsidR="00FD47EA" w:rsidRPr="00E2430D" w:rsidRDefault="009F5EE7" w:rsidP="00E2430D">
      <w:pPr>
        <w:rPr>
          <w:rFonts w:ascii="Arial" w:hAnsi="Arial" w:cs="Arial"/>
          <w:bCs/>
          <w:iCs/>
          <w:color w:val="FF0000"/>
          <w:sz w:val="24"/>
          <w:szCs w:val="24"/>
        </w:rPr>
      </w:pPr>
      <w:r>
        <w:rPr>
          <w:rFonts w:ascii="Arial" w:hAnsi="Arial" w:cs="Arial"/>
          <w:bCs/>
          <w:iCs/>
          <w:color w:val="FF0000"/>
          <w:sz w:val="24"/>
          <w:szCs w:val="24"/>
        </w:rPr>
        <w:br w:type="page"/>
      </w:r>
    </w:p>
    <w:p w:rsidR="002A0E6E" w:rsidRPr="00FD47EA" w:rsidRDefault="00FD47EA" w:rsidP="00FD47EA">
      <w:pPr>
        <w:spacing w:after="0" w:line="240" w:lineRule="auto"/>
        <w:jc w:val="both"/>
        <w:rPr>
          <w:rFonts w:ascii="Arial" w:hAnsi="Arial" w:cs="Arial"/>
          <w:b/>
          <w:bCs/>
          <w:iCs/>
          <w:sz w:val="24"/>
          <w:szCs w:val="24"/>
        </w:rPr>
      </w:pPr>
      <w:r w:rsidRPr="00FD47EA">
        <w:rPr>
          <w:rFonts w:ascii="Arial" w:hAnsi="Arial" w:cs="Arial"/>
          <w:b/>
          <w:bCs/>
          <w:iCs/>
          <w:sz w:val="24"/>
          <w:szCs w:val="24"/>
        </w:rPr>
        <w:t>Atelier 6</w:t>
      </w:r>
    </w:p>
    <w:p w:rsidR="004B757A" w:rsidRDefault="004B757A" w:rsidP="003F7FB7">
      <w:pPr>
        <w:spacing w:after="0"/>
        <w:rPr>
          <w:rFonts w:ascii="Arial" w:hAnsi="Arial" w:cs="Arial"/>
          <w:b/>
          <w:sz w:val="24"/>
          <w:szCs w:val="24"/>
        </w:rPr>
      </w:pPr>
      <w:r w:rsidRPr="00EF6390">
        <w:rPr>
          <w:rFonts w:ascii="Arial" w:hAnsi="Arial" w:cs="Arial"/>
          <w:b/>
          <w:sz w:val="24"/>
          <w:szCs w:val="24"/>
        </w:rPr>
        <w:t>Les enjeux de la co-supervision: comment en éviter les pièges et en optimiser les bénéfices?</w:t>
      </w:r>
      <w:r w:rsidR="00A1333C">
        <w:rPr>
          <w:rFonts w:ascii="Arial" w:hAnsi="Arial" w:cs="Arial"/>
          <w:b/>
          <w:sz w:val="24"/>
          <w:szCs w:val="24"/>
        </w:rPr>
        <w:t xml:space="preserve"> </w:t>
      </w:r>
      <w:r w:rsidR="00A1333C" w:rsidRPr="00A1333C">
        <w:rPr>
          <w:rFonts w:ascii="Arial" w:hAnsi="Arial" w:cs="Arial"/>
          <w:sz w:val="24"/>
          <w:szCs w:val="24"/>
        </w:rPr>
        <w:t>(Michel Desrosiers)</w:t>
      </w:r>
    </w:p>
    <w:p w:rsidR="00EF6390" w:rsidRPr="00EF6390" w:rsidRDefault="00EF6390" w:rsidP="003F7FB7">
      <w:pPr>
        <w:spacing w:after="0"/>
        <w:rPr>
          <w:rFonts w:ascii="Arial" w:hAnsi="Arial" w:cs="Arial"/>
          <w:b/>
          <w:sz w:val="24"/>
          <w:szCs w:val="24"/>
        </w:rPr>
      </w:pPr>
    </w:p>
    <w:p w:rsidR="00B862F6" w:rsidRDefault="00B862F6" w:rsidP="009951C9">
      <w:pPr>
        <w:spacing w:after="0" w:line="240" w:lineRule="auto"/>
        <w:jc w:val="both"/>
        <w:rPr>
          <w:rFonts w:ascii="Arial" w:hAnsi="Arial" w:cs="Arial"/>
          <w:sz w:val="24"/>
          <w:szCs w:val="24"/>
        </w:rPr>
      </w:pPr>
      <w:r w:rsidRPr="009951C9">
        <w:rPr>
          <w:rFonts w:ascii="Arial" w:hAnsi="Arial" w:cs="Arial"/>
          <w:sz w:val="24"/>
          <w:szCs w:val="24"/>
        </w:rPr>
        <w:t>Nous assistons depuis quelques années à l’émergence de la co-supervision. Le manque de temps sur le terrain et l’implication personnelle et professionnelle qu’exige la supervision peut orienter vers ce type d’association. Toutefois, ce qui semble être au départ une initiative intéressante peut se traduire en un processus exigeant, parfois même d</w:t>
      </w:r>
      <w:r w:rsidR="009E7DCB">
        <w:rPr>
          <w:rFonts w:ascii="Arial" w:hAnsi="Arial" w:cs="Arial"/>
          <w:sz w:val="24"/>
          <w:szCs w:val="24"/>
        </w:rPr>
        <w:t>ifficile pour les superviseurs(es)</w:t>
      </w:r>
      <w:r w:rsidRPr="009951C9">
        <w:rPr>
          <w:rFonts w:ascii="Arial" w:hAnsi="Arial" w:cs="Arial"/>
          <w:sz w:val="24"/>
          <w:szCs w:val="24"/>
        </w:rPr>
        <w:t xml:space="preserve"> et les stagiaires. En effet, si la co-supervision est une opportunité, son succès ne repose pas uniquement sur la bonne volonté des personnes impliquées. Dans cet </w:t>
      </w:r>
      <w:r w:rsidR="009E7DCB">
        <w:rPr>
          <w:rFonts w:ascii="Arial" w:hAnsi="Arial" w:cs="Arial"/>
          <w:sz w:val="24"/>
          <w:szCs w:val="24"/>
        </w:rPr>
        <w:t xml:space="preserve">atelier, les participants et participantes </w:t>
      </w:r>
      <w:r w:rsidRPr="009951C9">
        <w:rPr>
          <w:rFonts w:ascii="Arial" w:hAnsi="Arial" w:cs="Arial"/>
          <w:sz w:val="24"/>
          <w:szCs w:val="24"/>
        </w:rPr>
        <w:t>ont</w:t>
      </w:r>
      <w:r w:rsidR="00A55879">
        <w:rPr>
          <w:rFonts w:ascii="Arial" w:hAnsi="Arial" w:cs="Arial"/>
          <w:sz w:val="24"/>
          <w:szCs w:val="24"/>
        </w:rPr>
        <w:t xml:space="preserve"> eu</w:t>
      </w:r>
      <w:r w:rsidRPr="009951C9">
        <w:rPr>
          <w:rFonts w:ascii="Arial" w:hAnsi="Arial" w:cs="Arial"/>
          <w:sz w:val="24"/>
          <w:szCs w:val="24"/>
        </w:rPr>
        <w:t xml:space="preserve"> l’opportunité de cerner les enjeux et les risques associés à la co-supervision, mais également d’identifier et d’échanger sur les conditions gagnantes pour le développement d’une saine</w:t>
      </w:r>
      <w:r w:rsidR="00A55879">
        <w:rPr>
          <w:rFonts w:ascii="Arial" w:hAnsi="Arial" w:cs="Arial"/>
          <w:sz w:val="24"/>
          <w:szCs w:val="24"/>
        </w:rPr>
        <w:t xml:space="preserve"> collaboration. De plus, il fut</w:t>
      </w:r>
      <w:r w:rsidRPr="009951C9">
        <w:rPr>
          <w:rFonts w:ascii="Arial" w:hAnsi="Arial" w:cs="Arial"/>
          <w:sz w:val="24"/>
          <w:szCs w:val="24"/>
        </w:rPr>
        <w:t xml:space="preserve"> question de moyens afin de créer un climat de concorde ent</w:t>
      </w:r>
      <w:r w:rsidR="009E7DCB">
        <w:rPr>
          <w:rFonts w:ascii="Arial" w:hAnsi="Arial" w:cs="Arial"/>
          <w:sz w:val="24"/>
          <w:szCs w:val="24"/>
        </w:rPr>
        <w:t xml:space="preserve">re les superviseurs(es) </w:t>
      </w:r>
      <w:r w:rsidRPr="009951C9">
        <w:rPr>
          <w:rFonts w:ascii="Arial" w:hAnsi="Arial" w:cs="Arial"/>
          <w:sz w:val="24"/>
          <w:szCs w:val="24"/>
        </w:rPr>
        <w:t>et un environnement propic</w:t>
      </w:r>
      <w:r w:rsidR="004A7398">
        <w:rPr>
          <w:rFonts w:ascii="Arial" w:hAnsi="Arial" w:cs="Arial"/>
          <w:sz w:val="24"/>
          <w:szCs w:val="24"/>
        </w:rPr>
        <w:t xml:space="preserve">e aux apprentissages pour le ou la </w:t>
      </w:r>
      <w:r w:rsidRPr="009951C9">
        <w:rPr>
          <w:rFonts w:ascii="Arial" w:hAnsi="Arial" w:cs="Arial"/>
          <w:sz w:val="24"/>
          <w:szCs w:val="24"/>
        </w:rPr>
        <w:t>stagiaire.</w:t>
      </w:r>
    </w:p>
    <w:p w:rsidR="009E7DCB" w:rsidRDefault="009E7DCB" w:rsidP="009951C9">
      <w:pPr>
        <w:spacing w:after="0" w:line="240" w:lineRule="auto"/>
        <w:jc w:val="both"/>
        <w:rPr>
          <w:rFonts w:ascii="Arial" w:hAnsi="Arial" w:cs="Arial"/>
          <w:sz w:val="24"/>
          <w:szCs w:val="24"/>
        </w:rPr>
      </w:pPr>
    </w:p>
    <w:p w:rsidR="00F832F8" w:rsidRDefault="00F832F8" w:rsidP="009951C9">
      <w:pPr>
        <w:spacing w:after="0" w:line="240" w:lineRule="auto"/>
        <w:jc w:val="both"/>
        <w:rPr>
          <w:rFonts w:ascii="Arial" w:hAnsi="Arial" w:cs="Arial"/>
          <w:sz w:val="24"/>
          <w:szCs w:val="24"/>
        </w:rPr>
      </w:pPr>
    </w:p>
    <w:p w:rsidR="000A0A2B" w:rsidRPr="00FD47EA" w:rsidRDefault="000A0A2B" w:rsidP="00FD47EA">
      <w:pPr>
        <w:rPr>
          <w:rFonts w:ascii="Arial" w:hAnsi="Arial" w:cs="Arial"/>
          <w:b/>
          <w:color w:val="0070C0"/>
          <w:sz w:val="24"/>
          <w:szCs w:val="24"/>
        </w:rPr>
      </w:pPr>
      <w:r w:rsidRPr="000A0A2B">
        <w:rPr>
          <w:rFonts w:ascii="Arial" w:hAnsi="Arial" w:cs="Arial"/>
          <w:b/>
          <w:color w:val="0070C0"/>
          <w:sz w:val="24"/>
          <w:szCs w:val="24"/>
        </w:rPr>
        <w:t xml:space="preserve">Les points saillants des </w:t>
      </w:r>
      <w:r w:rsidR="00FD47EA">
        <w:rPr>
          <w:rFonts w:ascii="Arial" w:hAnsi="Arial" w:cs="Arial"/>
          <w:b/>
          <w:color w:val="0070C0"/>
          <w:sz w:val="24"/>
          <w:szCs w:val="24"/>
        </w:rPr>
        <w:t>discussions pour les 2 groupes:</w:t>
      </w:r>
    </w:p>
    <w:p w:rsidR="009E7DCB" w:rsidRDefault="00F832F8" w:rsidP="00FD47EA">
      <w:pPr>
        <w:spacing w:after="0" w:line="240" w:lineRule="auto"/>
        <w:rPr>
          <w:rFonts w:ascii="Arial" w:hAnsi="Arial" w:cs="Arial"/>
          <w:sz w:val="24"/>
          <w:szCs w:val="24"/>
        </w:rPr>
      </w:pPr>
      <w:r w:rsidRPr="00F832F8">
        <w:rPr>
          <w:rFonts w:ascii="Arial" w:hAnsi="Arial" w:cs="Arial"/>
          <w:sz w:val="24"/>
          <w:szCs w:val="24"/>
        </w:rPr>
        <w:t xml:space="preserve">Ce qui </w:t>
      </w:r>
      <w:r w:rsidRPr="00334411">
        <w:rPr>
          <w:rFonts w:ascii="Arial" w:hAnsi="Arial" w:cs="Arial"/>
          <w:sz w:val="24"/>
          <w:szCs w:val="24"/>
          <w:u w:val="single"/>
        </w:rPr>
        <w:t>motive le désir</w:t>
      </w:r>
      <w:r w:rsidRPr="00F832F8">
        <w:rPr>
          <w:rFonts w:ascii="Arial" w:hAnsi="Arial" w:cs="Arial"/>
          <w:sz w:val="24"/>
          <w:szCs w:val="24"/>
        </w:rPr>
        <w:t xml:space="preserve"> de faire le choix de la </w:t>
      </w:r>
      <w:r w:rsidRPr="00334411">
        <w:rPr>
          <w:rFonts w:ascii="Arial" w:hAnsi="Arial" w:cs="Arial"/>
          <w:sz w:val="24"/>
          <w:szCs w:val="24"/>
          <w:u w:val="single"/>
        </w:rPr>
        <w:t>co-supervision</w:t>
      </w:r>
      <w:r w:rsidRPr="00F832F8">
        <w:rPr>
          <w:rFonts w:ascii="Arial" w:hAnsi="Arial" w:cs="Arial"/>
          <w:sz w:val="24"/>
          <w:szCs w:val="24"/>
        </w:rPr>
        <w:t> :</w:t>
      </w:r>
    </w:p>
    <w:p w:rsidR="00F832F8" w:rsidRPr="00FD47EA" w:rsidRDefault="00F832F8" w:rsidP="00FD47EA">
      <w:pPr>
        <w:spacing w:after="0" w:line="240" w:lineRule="auto"/>
        <w:rPr>
          <w:rFonts w:ascii="Arial" w:hAnsi="Arial" w:cs="Arial"/>
          <w:sz w:val="24"/>
          <w:szCs w:val="24"/>
        </w:rPr>
      </w:pPr>
      <w:r w:rsidRPr="00F832F8">
        <w:rPr>
          <w:rFonts w:ascii="Arial" w:hAnsi="Arial" w:cs="Arial"/>
          <w:sz w:val="24"/>
          <w:szCs w:val="24"/>
        </w:rPr>
        <w:t> </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Jumelage d’un superviseur</w:t>
      </w:r>
      <w:r w:rsidR="0016590F">
        <w:rPr>
          <w:rFonts w:ascii="Arial" w:hAnsi="Arial" w:cs="Arial"/>
          <w:sz w:val="24"/>
          <w:szCs w:val="24"/>
        </w:rPr>
        <w:t xml:space="preserve"> ou d’une superviseure</w:t>
      </w:r>
      <w:r w:rsidRPr="00F832F8">
        <w:rPr>
          <w:rFonts w:ascii="Arial" w:hAnsi="Arial" w:cs="Arial"/>
          <w:sz w:val="24"/>
          <w:szCs w:val="24"/>
        </w:rPr>
        <w:t xml:space="preserve"> plus expérimenté</w:t>
      </w:r>
      <w:r w:rsidR="0016590F">
        <w:rPr>
          <w:rFonts w:ascii="Arial" w:hAnsi="Arial" w:cs="Arial"/>
          <w:sz w:val="24"/>
          <w:szCs w:val="24"/>
        </w:rPr>
        <w:t>(e)</w:t>
      </w:r>
      <w:r w:rsidRPr="00F832F8">
        <w:rPr>
          <w:rFonts w:ascii="Arial" w:hAnsi="Arial" w:cs="Arial"/>
          <w:sz w:val="24"/>
          <w:szCs w:val="24"/>
        </w:rPr>
        <w:t xml:space="preserve"> avec un</w:t>
      </w:r>
      <w:r w:rsidR="0016590F">
        <w:rPr>
          <w:rFonts w:ascii="Arial" w:hAnsi="Arial" w:cs="Arial"/>
          <w:sz w:val="24"/>
          <w:szCs w:val="24"/>
        </w:rPr>
        <w:t>(e)</w:t>
      </w:r>
      <w:r w:rsidRPr="00F832F8">
        <w:rPr>
          <w:rFonts w:ascii="Arial" w:hAnsi="Arial" w:cs="Arial"/>
          <w:sz w:val="24"/>
          <w:szCs w:val="24"/>
        </w:rPr>
        <w:t xml:space="preserve"> moins expérimenté</w:t>
      </w:r>
      <w:r w:rsidR="0016590F">
        <w:rPr>
          <w:rFonts w:ascii="Arial" w:hAnsi="Arial" w:cs="Arial"/>
          <w:sz w:val="24"/>
          <w:szCs w:val="24"/>
        </w:rPr>
        <w:t>(e)</w:t>
      </w:r>
      <w:r w:rsidRPr="00F832F8">
        <w:rPr>
          <w:rFonts w:ascii="Arial" w:hAnsi="Arial" w:cs="Arial"/>
          <w:sz w:val="24"/>
          <w:szCs w:val="24"/>
        </w:rPr>
        <w:t xml:space="preserve"> = passer au suivant</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Mandat de motiver les autres= superviser les superviseurs</w:t>
      </w:r>
      <w:r w:rsidR="0016590F">
        <w:rPr>
          <w:rFonts w:ascii="Arial" w:hAnsi="Arial" w:cs="Arial"/>
          <w:sz w:val="24"/>
          <w:szCs w:val="24"/>
        </w:rPr>
        <w:t xml:space="preserve"> et superviseures novices;</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Partage des forces complémentaires (intervenant</w:t>
      </w:r>
      <w:r w:rsidR="0016590F">
        <w:rPr>
          <w:rFonts w:ascii="Arial" w:hAnsi="Arial" w:cs="Arial"/>
          <w:sz w:val="24"/>
          <w:szCs w:val="24"/>
        </w:rPr>
        <w:t>(</w:t>
      </w:r>
      <w:r w:rsidRPr="00F832F8">
        <w:rPr>
          <w:rFonts w:ascii="Arial" w:hAnsi="Arial" w:cs="Arial"/>
          <w:sz w:val="24"/>
          <w:szCs w:val="24"/>
        </w:rPr>
        <w:t>e</w:t>
      </w:r>
      <w:r w:rsidR="0016590F">
        <w:rPr>
          <w:rFonts w:ascii="Arial" w:hAnsi="Arial" w:cs="Arial"/>
          <w:sz w:val="24"/>
          <w:szCs w:val="24"/>
        </w:rPr>
        <w:t>)</w:t>
      </w:r>
      <w:r w:rsidRPr="00F832F8">
        <w:rPr>
          <w:rFonts w:ascii="Arial" w:hAnsi="Arial" w:cs="Arial"/>
          <w:sz w:val="24"/>
          <w:szCs w:val="24"/>
        </w:rPr>
        <w:t xml:space="preserve"> pas structuré</w:t>
      </w:r>
      <w:r w:rsidR="0016590F">
        <w:rPr>
          <w:rFonts w:ascii="Arial" w:hAnsi="Arial" w:cs="Arial"/>
          <w:sz w:val="24"/>
          <w:szCs w:val="24"/>
        </w:rPr>
        <w:t>(</w:t>
      </w:r>
      <w:r w:rsidRPr="00F832F8">
        <w:rPr>
          <w:rFonts w:ascii="Arial" w:hAnsi="Arial" w:cs="Arial"/>
          <w:sz w:val="24"/>
          <w:szCs w:val="24"/>
        </w:rPr>
        <w:t>e</w:t>
      </w:r>
      <w:r w:rsidR="0016590F">
        <w:rPr>
          <w:rFonts w:ascii="Arial" w:hAnsi="Arial" w:cs="Arial"/>
          <w:sz w:val="24"/>
          <w:szCs w:val="24"/>
        </w:rPr>
        <w:t>)</w:t>
      </w:r>
      <w:r w:rsidR="000A0A2B">
        <w:rPr>
          <w:rFonts w:ascii="Arial" w:hAnsi="Arial" w:cs="Arial"/>
          <w:sz w:val="24"/>
          <w:szCs w:val="24"/>
        </w:rPr>
        <w:t>,</w:t>
      </w:r>
      <w:r w:rsidRPr="00F832F8">
        <w:rPr>
          <w:rFonts w:ascii="Arial" w:hAnsi="Arial" w:cs="Arial"/>
          <w:sz w:val="24"/>
          <w:szCs w:val="24"/>
        </w:rPr>
        <w:t xml:space="preserve"> mais excellent</w:t>
      </w:r>
      <w:r w:rsidR="0016590F">
        <w:rPr>
          <w:rFonts w:ascii="Arial" w:hAnsi="Arial" w:cs="Arial"/>
          <w:sz w:val="24"/>
          <w:szCs w:val="24"/>
        </w:rPr>
        <w:t>(</w:t>
      </w:r>
      <w:r w:rsidRPr="00F832F8">
        <w:rPr>
          <w:rFonts w:ascii="Arial" w:hAnsi="Arial" w:cs="Arial"/>
          <w:sz w:val="24"/>
          <w:szCs w:val="24"/>
        </w:rPr>
        <w:t>e</w:t>
      </w:r>
      <w:r w:rsidR="0016590F">
        <w:rPr>
          <w:rFonts w:ascii="Arial" w:hAnsi="Arial" w:cs="Arial"/>
          <w:sz w:val="24"/>
          <w:szCs w:val="24"/>
        </w:rPr>
        <w:t>)</w:t>
      </w:r>
      <w:r w:rsidRPr="00F832F8">
        <w:rPr>
          <w:rFonts w:ascii="Arial" w:hAnsi="Arial" w:cs="Arial"/>
          <w:sz w:val="24"/>
          <w:szCs w:val="24"/>
        </w:rPr>
        <w:t xml:space="preserve"> sur le terrain, versus intervenant</w:t>
      </w:r>
      <w:r w:rsidR="0016590F">
        <w:rPr>
          <w:rFonts w:ascii="Arial" w:hAnsi="Arial" w:cs="Arial"/>
          <w:sz w:val="24"/>
          <w:szCs w:val="24"/>
        </w:rPr>
        <w:t>(</w:t>
      </w:r>
      <w:r w:rsidRPr="00F832F8">
        <w:rPr>
          <w:rFonts w:ascii="Arial" w:hAnsi="Arial" w:cs="Arial"/>
          <w:sz w:val="24"/>
          <w:szCs w:val="24"/>
        </w:rPr>
        <w:t>e</w:t>
      </w:r>
      <w:r w:rsidR="0016590F">
        <w:rPr>
          <w:rFonts w:ascii="Arial" w:hAnsi="Arial" w:cs="Arial"/>
          <w:sz w:val="24"/>
          <w:szCs w:val="24"/>
        </w:rPr>
        <w:t>)</w:t>
      </w:r>
      <w:r w:rsidRPr="00F832F8">
        <w:rPr>
          <w:rFonts w:ascii="Arial" w:hAnsi="Arial" w:cs="Arial"/>
          <w:sz w:val="24"/>
          <w:szCs w:val="24"/>
        </w:rPr>
        <w:t xml:space="preserve"> plus structuré</w:t>
      </w:r>
      <w:r w:rsidR="0016590F">
        <w:rPr>
          <w:rFonts w:ascii="Arial" w:hAnsi="Arial" w:cs="Arial"/>
          <w:sz w:val="24"/>
          <w:szCs w:val="24"/>
        </w:rPr>
        <w:t>(</w:t>
      </w:r>
      <w:r w:rsidRPr="00F832F8">
        <w:rPr>
          <w:rFonts w:ascii="Arial" w:hAnsi="Arial" w:cs="Arial"/>
          <w:sz w:val="24"/>
          <w:szCs w:val="24"/>
        </w:rPr>
        <w:t>e</w:t>
      </w:r>
      <w:r w:rsidR="0016590F">
        <w:rPr>
          <w:rFonts w:ascii="Arial" w:hAnsi="Arial" w:cs="Arial"/>
          <w:sz w:val="24"/>
          <w:szCs w:val="24"/>
        </w:rPr>
        <w:t>)</w:t>
      </w:r>
      <w:r w:rsidRPr="00F832F8">
        <w:rPr>
          <w:rFonts w:ascii="Arial" w:hAnsi="Arial" w:cs="Arial"/>
          <w:sz w:val="24"/>
          <w:szCs w:val="24"/>
        </w:rPr>
        <w:t xml:space="preserve"> et excellent</w:t>
      </w:r>
      <w:r w:rsidR="0016590F">
        <w:rPr>
          <w:rFonts w:ascii="Arial" w:hAnsi="Arial" w:cs="Arial"/>
          <w:sz w:val="24"/>
          <w:szCs w:val="24"/>
        </w:rPr>
        <w:t>(</w:t>
      </w:r>
      <w:r w:rsidRPr="00F832F8">
        <w:rPr>
          <w:rFonts w:ascii="Arial" w:hAnsi="Arial" w:cs="Arial"/>
          <w:sz w:val="24"/>
          <w:szCs w:val="24"/>
        </w:rPr>
        <w:t>e</w:t>
      </w:r>
      <w:r w:rsidR="0016590F">
        <w:rPr>
          <w:rFonts w:ascii="Arial" w:hAnsi="Arial" w:cs="Arial"/>
          <w:sz w:val="24"/>
          <w:szCs w:val="24"/>
        </w:rPr>
        <w:t>)</w:t>
      </w:r>
      <w:r w:rsidRPr="00F832F8">
        <w:rPr>
          <w:rFonts w:ascii="Arial" w:hAnsi="Arial" w:cs="Arial"/>
          <w:sz w:val="24"/>
          <w:szCs w:val="24"/>
        </w:rPr>
        <w:t xml:space="preserve"> dans les tâches plus administratives)</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Possibilité d’affinités différentes</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Parfois lourd de superviser seul = allègement de la tâche</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Se complètent = payant pour l’étudiant</w:t>
      </w:r>
      <w:r w:rsidR="0016590F">
        <w:rPr>
          <w:rFonts w:ascii="Arial" w:hAnsi="Arial" w:cs="Arial"/>
          <w:sz w:val="24"/>
          <w:szCs w:val="24"/>
        </w:rPr>
        <w:t>(e);</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Donne une vision plus globale des différents services</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Touche à tous les secteurs = p</w:t>
      </w:r>
      <w:r w:rsidR="009E7DCB">
        <w:rPr>
          <w:rFonts w:ascii="Arial" w:hAnsi="Arial" w:cs="Arial"/>
          <w:sz w:val="24"/>
          <w:szCs w:val="24"/>
        </w:rPr>
        <w:t>olyvalence = futur bon</w:t>
      </w:r>
      <w:r w:rsidR="0016590F">
        <w:rPr>
          <w:rFonts w:ascii="Arial" w:hAnsi="Arial" w:cs="Arial"/>
          <w:sz w:val="24"/>
          <w:szCs w:val="24"/>
        </w:rPr>
        <w:t>(ne)</w:t>
      </w:r>
      <w:r w:rsidR="009E7DCB">
        <w:rPr>
          <w:rFonts w:ascii="Arial" w:hAnsi="Arial" w:cs="Arial"/>
          <w:sz w:val="24"/>
          <w:szCs w:val="24"/>
        </w:rPr>
        <w:t xml:space="preserve"> employé(e)</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Permet</w:t>
      </w:r>
      <w:r w:rsidR="000A0A2B">
        <w:rPr>
          <w:rFonts w:ascii="Arial" w:hAnsi="Arial" w:cs="Arial"/>
          <w:sz w:val="24"/>
          <w:szCs w:val="24"/>
        </w:rPr>
        <w:t>s</w:t>
      </w:r>
      <w:r w:rsidRPr="00F832F8">
        <w:rPr>
          <w:rFonts w:ascii="Arial" w:hAnsi="Arial" w:cs="Arial"/>
          <w:sz w:val="24"/>
          <w:szCs w:val="24"/>
        </w:rPr>
        <w:t xml:space="preserve"> de travailler avec les forces de l’un</w:t>
      </w:r>
      <w:r w:rsidR="0016590F">
        <w:rPr>
          <w:rFonts w:ascii="Arial" w:hAnsi="Arial" w:cs="Arial"/>
          <w:sz w:val="24"/>
          <w:szCs w:val="24"/>
        </w:rPr>
        <w:t>(</w:t>
      </w:r>
      <w:r w:rsidRPr="00F832F8">
        <w:rPr>
          <w:rFonts w:ascii="Arial" w:hAnsi="Arial" w:cs="Arial"/>
          <w:sz w:val="24"/>
          <w:szCs w:val="24"/>
        </w:rPr>
        <w:t>e</w:t>
      </w:r>
      <w:r w:rsidR="0016590F">
        <w:rPr>
          <w:rFonts w:ascii="Arial" w:hAnsi="Arial" w:cs="Arial"/>
          <w:sz w:val="24"/>
          <w:szCs w:val="24"/>
        </w:rPr>
        <w:t>)</w:t>
      </w:r>
      <w:r w:rsidRPr="00F832F8">
        <w:rPr>
          <w:rFonts w:ascii="Arial" w:hAnsi="Arial" w:cs="Arial"/>
          <w:sz w:val="24"/>
          <w:szCs w:val="24"/>
        </w:rPr>
        <w:t xml:space="preserve"> et l’autre</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Quand étudiant</w:t>
      </w:r>
      <w:r w:rsidR="0016590F">
        <w:rPr>
          <w:rFonts w:ascii="Arial" w:hAnsi="Arial" w:cs="Arial"/>
          <w:sz w:val="24"/>
          <w:szCs w:val="24"/>
        </w:rPr>
        <w:t>(e)</w:t>
      </w:r>
      <w:r w:rsidRPr="00F832F8">
        <w:rPr>
          <w:rFonts w:ascii="Arial" w:hAnsi="Arial" w:cs="Arial"/>
          <w:sz w:val="24"/>
          <w:szCs w:val="24"/>
        </w:rPr>
        <w:t xml:space="preserve"> particulier</w:t>
      </w:r>
      <w:r w:rsidR="0016590F">
        <w:rPr>
          <w:rFonts w:ascii="Arial" w:hAnsi="Arial" w:cs="Arial"/>
          <w:sz w:val="24"/>
          <w:szCs w:val="24"/>
        </w:rPr>
        <w:t>(ère)</w:t>
      </w:r>
      <w:r w:rsidRPr="00F832F8">
        <w:rPr>
          <w:rFonts w:ascii="Arial" w:hAnsi="Arial" w:cs="Arial"/>
          <w:sz w:val="24"/>
          <w:szCs w:val="24"/>
        </w:rPr>
        <w:t xml:space="preserve"> c’est un plus, car permet de s’objectiver</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Pratique qui est développée à SPOT</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Seul TS dans le milieu</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Supervision imposée donc choisi</w:t>
      </w:r>
      <w:r w:rsidR="000A0A2B">
        <w:rPr>
          <w:rFonts w:ascii="Arial" w:hAnsi="Arial" w:cs="Arial"/>
          <w:sz w:val="24"/>
          <w:szCs w:val="24"/>
        </w:rPr>
        <w:t>e</w:t>
      </w:r>
      <w:r w:rsidRPr="00F832F8">
        <w:rPr>
          <w:rFonts w:ascii="Arial" w:hAnsi="Arial" w:cs="Arial"/>
          <w:sz w:val="24"/>
          <w:szCs w:val="24"/>
        </w:rPr>
        <w:t xml:space="preserve"> la co-supervision</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Nouvelle formule du programme T.S. (stage sur 1 an</w:t>
      </w:r>
      <w:r w:rsidR="0016590F">
        <w:rPr>
          <w:rFonts w:ascii="Arial" w:hAnsi="Arial" w:cs="Arial"/>
          <w:sz w:val="24"/>
          <w:szCs w:val="24"/>
        </w:rPr>
        <w:t>.</w:t>
      </w:r>
      <w:r w:rsidRPr="00F832F8">
        <w:rPr>
          <w:rFonts w:ascii="Arial" w:hAnsi="Arial" w:cs="Arial"/>
          <w:sz w:val="24"/>
          <w:szCs w:val="24"/>
        </w:rPr>
        <w:t xml:space="preserve"> </w:t>
      </w:r>
    </w:p>
    <w:p w:rsidR="00F832F8" w:rsidRPr="00F832F8" w:rsidRDefault="00F832F8" w:rsidP="00F832F8">
      <w:pPr>
        <w:pStyle w:val="Paragraphedeliste"/>
        <w:numPr>
          <w:ilvl w:val="0"/>
          <w:numId w:val="26"/>
        </w:numPr>
        <w:spacing w:line="240" w:lineRule="auto"/>
        <w:rPr>
          <w:rFonts w:ascii="Arial" w:hAnsi="Arial" w:cs="Arial"/>
          <w:i/>
          <w:sz w:val="24"/>
          <w:szCs w:val="24"/>
        </w:rPr>
      </w:pPr>
      <w:r w:rsidRPr="00F832F8">
        <w:rPr>
          <w:rFonts w:ascii="Arial" w:hAnsi="Arial" w:cs="Arial"/>
          <w:i/>
          <w:sz w:val="24"/>
          <w:szCs w:val="24"/>
        </w:rPr>
        <w:t xml:space="preserve">Élément le plus ressortie est le </w:t>
      </w:r>
      <w:r w:rsidRPr="00D533EB">
        <w:rPr>
          <w:rFonts w:ascii="Arial" w:hAnsi="Arial" w:cs="Arial"/>
          <w:i/>
          <w:sz w:val="24"/>
          <w:szCs w:val="24"/>
        </w:rPr>
        <w:t>« Partage des forces »</w:t>
      </w:r>
      <w:r w:rsidR="0016590F">
        <w:rPr>
          <w:rFonts w:ascii="Arial" w:hAnsi="Arial" w:cs="Arial"/>
          <w:i/>
          <w:sz w:val="24"/>
          <w:szCs w:val="24"/>
        </w:rPr>
        <w:t>.</w:t>
      </w:r>
    </w:p>
    <w:p w:rsidR="00F832F8" w:rsidRPr="00F832F8" w:rsidRDefault="00F832F8" w:rsidP="00F832F8">
      <w:pPr>
        <w:pStyle w:val="Paragraphedeliste"/>
        <w:spacing w:line="240" w:lineRule="auto"/>
        <w:ind w:left="1440"/>
        <w:rPr>
          <w:rFonts w:ascii="Arial" w:hAnsi="Arial" w:cs="Arial"/>
          <w:i/>
          <w:sz w:val="24"/>
          <w:szCs w:val="24"/>
        </w:rPr>
      </w:pPr>
    </w:p>
    <w:p w:rsidR="00F832F8" w:rsidRDefault="00F832F8" w:rsidP="00FD47EA">
      <w:pPr>
        <w:spacing w:after="0" w:line="240" w:lineRule="auto"/>
        <w:rPr>
          <w:rFonts w:ascii="Arial" w:hAnsi="Arial" w:cs="Arial"/>
          <w:sz w:val="24"/>
          <w:szCs w:val="24"/>
        </w:rPr>
      </w:pPr>
      <w:r w:rsidRPr="00F832F8">
        <w:rPr>
          <w:rFonts w:ascii="Arial" w:hAnsi="Arial" w:cs="Arial"/>
          <w:sz w:val="24"/>
          <w:szCs w:val="24"/>
        </w:rPr>
        <w:t xml:space="preserve">Ce </w:t>
      </w:r>
      <w:r w:rsidRPr="00334411">
        <w:rPr>
          <w:rFonts w:ascii="Arial" w:hAnsi="Arial" w:cs="Arial"/>
          <w:sz w:val="24"/>
          <w:szCs w:val="24"/>
          <w:u w:val="single"/>
        </w:rPr>
        <w:t>qu’ils retiennent de la co-supervision</w:t>
      </w:r>
      <w:r w:rsidRPr="00F832F8">
        <w:rPr>
          <w:rFonts w:ascii="Arial" w:hAnsi="Arial" w:cs="Arial"/>
          <w:sz w:val="24"/>
          <w:szCs w:val="24"/>
        </w:rPr>
        <w:t> : expérience positive comme négative</w:t>
      </w:r>
      <w:r>
        <w:rPr>
          <w:rFonts w:ascii="Arial" w:hAnsi="Arial" w:cs="Arial"/>
          <w:sz w:val="24"/>
          <w:szCs w:val="24"/>
        </w:rPr>
        <w:t> :</w:t>
      </w:r>
    </w:p>
    <w:p w:rsidR="009E7DCB" w:rsidRPr="00FD47EA" w:rsidRDefault="009E7DCB" w:rsidP="00FD47EA">
      <w:pPr>
        <w:spacing w:after="0" w:line="240" w:lineRule="auto"/>
        <w:rPr>
          <w:rFonts w:ascii="Arial" w:hAnsi="Arial" w:cs="Arial"/>
          <w:sz w:val="24"/>
          <w:szCs w:val="24"/>
        </w:rPr>
      </w:pPr>
    </w:p>
    <w:p w:rsidR="00F832F8" w:rsidRPr="00334411" w:rsidRDefault="00F832F8" w:rsidP="00F832F8">
      <w:pPr>
        <w:pStyle w:val="Paragraphedeliste"/>
        <w:spacing w:line="240" w:lineRule="auto"/>
        <w:ind w:left="1440"/>
        <w:rPr>
          <w:rFonts w:ascii="Arial" w:hAnsi="Arial" w:cs="Arial"/>
          <w:b/>
          <w:sz w:val="24"/>
          <w:szCs w:val="24"/>
        </w:rPr>
      </w:pPr>
      <w:r w:rsidRPr="00334411">
        <w:rPr>
          <w:rFonts w:ascii="Arial" w:hAnsi="Arial" w:cs="Arial"/>
          <w:b/>
          <w:sz w:val="24"/>
          <w:szCs w:val="24"/>
        </w:rPr>
        <w:t>Éléments positifs</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Complémentarité</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Arrimage (ne pas oublier des choses)</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Partage des tâches</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Peuvent ventiler ensemble dans les moments difficiles</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Donne un modèle de collaboration au</w:t>
      </w:r>
      <w:r w:rsidR="0016590F">
        <w:rPr>
          <w:rFonts w:ascii="Arial" w:hAnsi="Arial" w:cs="Arial"/>
          <w:sz w:val="24"/>
          <w:szCs w:val="24"/>
        </w:rPr>
        <w:t xml:space="preserve"> ou à la</w:t>
      </w:r>
      <w:r w:rsidRPr="00F832F8">
        <w:rPr>
          <w:rFonts w:ascii="Arial" w:hAnsi="Arial" w:cs="Arial"/>
          <w:sz w:val="24"/>
          <w:szCs w:val="24"/>
        </w:rPr>
        <w:t xml:space="preserve"> stagiaire</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Durant les supervisions, entendre les autres permet d’évoluer ensemble = très formateur</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Profitable d’avoir modèle de la collègue</w:t>
      </w:r>
      <w:r w:rsidR="0016590F">
        <w:rPr>
          <w:rFonts w:ascii="Arial" w:hAnsi="Arial" w:cs="Arial"/>
          <w:sz w:val="24"/>
          <w:szCs w:val="24"/>
        </w:rPr>
        <w:t>;</w:t>
      </w:r>
    </w:p>
    <w:p w:rsid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Permet</w:t>
      </w:r>
      <w:r w:rsidR="000A0A2B">
        <w:rPr>
          <w:rFonts w:ascii="Arial" w:hAnsi="Arial" w:cs="Arial"/>
          <w:sz w:val="24"/>
          <w:szCs w:val="24"/>
        </w:rPr>
        <w:t>s</w:t>
      </w:r>
      <w:r w:rsidRPr="00F832F8">
        <w:rPr>
          <w:rFonts w:ascii="Arial" w:hAnsi="Arial" w:cs="Arial"/>
          <w:sz w:val="24"/>
          <w:szCs w:val="24"/>
        </w:rPr>
        <w:t xml:space="preserve"> de donner nos couleurs</w:t>
      </w:r>
      <w:r w:rsidR="0016590F">
        <w:rPr>
          <w:rFonts w:ascii="Arial" w:hAnsi="Arial" w:cs="Arial"/>
          <w:sz w:val="24"/>
          <w:szCs w:val="24"/>
        </w:rPr>
        <w:t>.</w:t>
      </w:r>
    </w:p>
    <w:p w:rsidR="009E7DCB" w:rsidRPr="000A0A2B" w:rsidRDefault="009E7DCB" w:rsidP="009E7DCB">
      <w:pPr>
        <w:pStyle w:val="Paragraphedeliste"/>
        <w:spacing w:after="0" w:line="240" w:lineRule="auto"/>
        <w:rPr>
          <w:rFonts w:ascii="Arial" w:hAnsi="Arial" w:cs="Arial"/>
          <w:sz w:val="24"/>
          <w:szCs w:val="24"/>
        </w:rPr>
      </w:pPr>
    </w:p>
    <w:p w:rsidR="00F832F8" w:rsidRPr="00334411" w:rsidRDefault="00F832F8" w:rsidP="00F832F8">
      <w:pPr>
        <w:pStyle w:val="Paragraphedeliste"/>
        <w:spacing w:line="240" w:lineRule="auto"/>
        <w:ind w:left="1440"/>
        <w:rPr>
          <w:rFonts w:ascii="Arial" w:hAnsi="Arial" w:cs="Arial"/>
          <w:b/>
          <w:sz w:val="24"/>
          <w:szCs w:val="24"/>
        </w:rPr>
      </w:pPr>
      <w:r w:rsidRPr="00334411">
        <w:rPr>
          <w:rFonts w:ascii="Arial" w:hAnsi="Arial" w:cs="Arial"/>
          <w:b/>
          <w:sz w:val="24"/>
          <w:szCs w:val="24"/>
        </w:rPr>
        <w:t>Éléments négatifs</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Être diamétralement opposés</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Donner des consignes différentes</w:t>
      </w:r>
      <w:r w:rsidR="0016590F">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Dédoublement des rencontres :</w:t>
      </w:r>
    </w:p>
    <w:p w:rsidR="00F832F8" w:rsidRPr="00F832F8" w:rsidRDefault="00F832F8" w:rsidP="00F832F8">
      <w:pPr>
        <w:pStyle w:val="Paragraphedeliste"/>
        <w:numPr>
          <w:ilvl w:val="1"/>
          <w:numId w:val="25"/>
        </w:numPr>
        <w:spacing w:after="0" w:line="240" w:lineRule="auto"/>
        <w:rPr>
          <w:rFonts w:ascii="Arial" w:hAnsi="Arial" w:cs="Arial"/>
          <w:sz w:val="24"/>
          <w:szCs w:val="24"/>
        </w:rPr>
      </w:pPr>
      <w:r w:rsidRPr="00F832F8">
        <w:rPr>
          <w:rFonts w:ascii="Arial" w:hAnsi="Arial" w:cs="Arial"/>
          <w:sz w:val="24"/>
          <w:szCs w:val="24"/>
        </w:rPr>
        <w:t>Entre superviseurs</w:t>
      </w:r>
      <w:r w:rsidR="0016590F">
        <w:rPr>
          <w:rFonts w:ascii="Arial" w:hAnsi="Arial" w:cs="Arial"/>
          <w:sz w:val="24"/>
          <w:szCs w:val="24"/>
        </w:rPr>
        <w:t>(es)</w:t>
      </w:r>
      <w:r w:rsidRPr="00F832F8">
        <w:rPr>
          <w:rFonts w:ascii="Arial" w:hAnsi="Arial" w:cs="Arial"/>
          <w:sz w:val="24"/>
          <w:szCs w:val="24"/>
        </w:rPr>
        <w:t xml:space="preserve"> / étudiants</w:t>
      </w:r>
      <w:r w:rsidR="0016590F">
        <w:rPr>
          <w:rFonts w:ascii="Arial" w:hAnsi="Arial" w:cs="Arial"/>
          <w:sz w:val="24"/>
          <w:szCs w:val="24"/>
        </w:rPr>
        <w:t>(es)</w:t>
      </w:r>
    </w:p>
    <w:p w:rsidR="00F832F8" w:rsidRPr="00F832F8" w:rsidRDefault="00F832F8" w:rsidP="00F832F8">
      <w:pPr>
        <w:pStyle w:val="Paragraphedeliste"/>
        <w:numPr>
          <w:ilvl w:val="1"/>
          <w:numId w:val="25"/>
        </w:numPr>
        <w:spacing w:after="0" w:line="240" w:lineRule="auto"/>
        <w:rPr>
          <w:rFonts w:ascii="Arial" w:hAnsi="Arial" w:cs="Arial"/>
          <w:sz w:val="24"/>
          <w:szCs w:val="24"/>
        </w:rPr>
      </w:pPr>
      <w:r w:rsidRPr="00F832F8">
        <w:rPr>
          <w:rFonts w:ascii="Arial" w:hAnsi="Arial" w:cs="Arial"/>
          <w:sz w:val="24"/>
          <w:szCs w:val="24"/>
        </w:rPr>
        <w:t>Entre superviseurs</w:t>
      </w:r>
      <w:r w:rsidR="0016590F">
        <w:rPr>
          <w:rFonts w:ascii="Arial" w:hAnsi="Arial" w:cs="Arial"/>
          <w:sz w:val="24"/>
          <w:szCs w:val="24"/>
        </w:rPr>
        <w:t>(es)</w:t>
      </w:r>
      <w:r w:rsidRPr="00F832F8">
        <w:rPr>
          <w:rFonts w:ascii="Arial" w:hAnsi="Arial" w:cs="Arial"/>
          <w:sz w:val="24"/>
          <w:szCs w:val="24"/>
        </w:rPr>
        <w:t xml:space="preserve"> / superviseurs</w:t>
      </w:r>
      <w:r w:rsidR="0016590F">
        <w:rPr>
          <w:rFonts w:ascii="Arial" w:hAnsi="Arial" w:cs="Arial"/>
          <w:sz w:val="24"/>
          <w:szCs w:val="24"/>
        </w:rPr>
        <w:t>(es)</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Ajoute à l’anxiété de performance à l’étudiant</w:t>
      </w:r>
      <w:r w:rsidR="0016590F">
        <w:rPr>
          <w:rFonts w:ascii="Arial" w:hAnsi="Arial" w:cs="Arial"/>
          <w:sz w:val="24"/>
          <w:szCs w:val="24"/>
        </w:rPr>
        <w:t>(e)</w:t>
      </w:r>
      <w:r w:rsidRPr="00F832F8">
        <w:rPr>
          <w:rFonts w:ascii="Arial" w:hAnsi="Arial" w:cs="Arial"/>
          <w:sz w:val="24"/>
          <w:szCs w:val="24"/>
        </w:rPr>
        <w:t>, car deux superviseurs</w:t>
      </w:r>
      <w:r w:rsidR="0016590F">
        <w:rPr>
          <w:rFonts w:ascii="Arial" w:hAnsi="Arial" w:cs="Arial"/>
          <w:sz w:val="24"/>
          <w:szCs w:val="24"/>
        </w:rPr>
        <w:t>(es)</w:t>
      </w:r>
      <w:r w:rsidRPr="00F832F8">
        <w:rPr>
          <w:rFonts w:ascii="Arial" w:hAnsi="Arial" w:cs="Arial"/>
          <w:sz w:val="24"/>
          <w:szCs w:val="24"/>
        </w:rPr>
        <w:t xml:space="preserve"> parfois avec des attentes différentes à satisfaire</w:t>
      </w:r>
      <w:r w:rsidR="006C1A00">
        <w:rPr>
          <w:rFonts w:ascii="Arial" w:hAnsi="Arial" w:cs="Arial"/>
          <w:sz w:val="24"/>
          <w:szCs w:val="24"/>
        </w:rPr>
        <w:t>.</w:t>
      </w:r>
    </w:p>
    <w:p w:rsidR="00F832F8" w:rsidRDefault="00F832F8" w:rsidP="00F832F8">
      <w:pPr>
        <w:pStyle w:val="Paragraphedeliste"/>
        <w:numPr>
          <w:ilvl w:val="0"/>
          <w:numId w:val="26"/>
        </w:numPr>
        <w:spacing w:line="240" w:lineRule="auto"/>
        <w:rPr>
          <w:rFonts w:ascii="Arial" w:hAnsi="Arial" w:cs="Arial"/>
          <w:i/>
          <w:sz w:val="24"/>
          <w:szCs w:val="24"/>
        </w:rPr>
      </w:pPr>
      <w:r w:rsidRPr="00F832F8">
        <w:rPr>
          <w:rFonts w:ascii="Arial" w:hAnsi="Arial" w:cs="Arial"/>
          <w:i/>
          <w:sz w:val="24"/>
          <w:szCs w:val="24"/>
        </w:rPr>
        <w:t xml:space="preserve">Élément le plus ressortie est la </w:t>
      </w:r>
      <w:r w:rsidRPr="00D533EB">
        <w:rPr>
          <w:rFonts w:ascii="Arial" w:hAnsi="Arial" w:cs="Arial"/>
          <w:i/>
          <w:sz w:val="24"/>
          <w:szCs w:val="24"/>
        </w:rPr>
        <w:t>« complémentarité »</w:t>
      </w:r>
    </w:p>
    <w:p w:rsidR="009E7DCB" w:rsidRPr="00F832F8" w:rsidRDefault="009E7DCB" w:rsidP="009E7DCB">
      <w:pPr>
        <w:pStyle w:val="Paragraphedeliste"/>
        <w:spacing w:line="240" w:lineRule="auto"/>
        <w:rPr>
          <w:rFonts w:ascii="Arial" w:hAnsi="Arial" w:cs="Arial"/>
          <w:i/>
          <w:sz w:val="24"/>
          <w:szCs w:val="24"/>
        </w:rPr>
      </w:pPr>
    </w:p>
    <w:p w:rsidR="00F832F8" w:rsidRDefault="00F832F8" w:rsidP="00FD47EA">
      <w:pPr>
        <w:spacing w:after="0" w:line="240" w:lineRule="auto"/>
        <w:rPr>
          <w:rFonts w:ascii="Arial" w:hAnsi="Arial" w:cs="Arial"/>
          <w:sz w:val="24"/>
          <w:szCs w:val="24"/>
        </w:rPr>
      </w:pPr>
      <w:r w:rsidRPr="00F832F8">
        <w:rPr>
          <w:rFonts w:ascii="Arial" w:hAnsi="Arial" w:cs="Arial"/>
          <w:sz w:val="24"/>
          <w:szCs w:val="24"/>
        </w:rPr>
        <w:t xml:space="preserve">Les </w:t>
      </w:r>
      <w:r w:rsidRPr="00334411">
        <w:rPr>
          <w:rFonts w:ascii="Arial" w:hAnsi="Arial" w:cs="Arial"/>
          <w:sz w:val="24"/>
          <w:szCs w:val="24"/>
          <w:u w:val="single"/>
        </w:rPr>
        <w:t>pistes de solutions</w:t>
      </w:r>
      <w:r w:rsidR="00334411">
        <w:rPr>
          <w:rFonts w:ascii="Arial" w:hAnsi="Arial" w:cs="Arial"/>
          <w:sz w:val="24"/>
          <w:szCs w:val="24"/>
        </w:rPr>
        <w:t xml:space="preserve"> envisagées</w:t>
      </w:r>
      <w:r>
        <w:rPr>
          <w:rFonts w:ascii="Arial" w:hAnsi="Arial" w:cs="Arial"/>
          <w:sz w:val="24"/>
          <w:szCs w:val="24"/>
        </w:rPr>
        <w:t> :</w:t>
      </w:r>
      <w:r w:rsidRPr="00F832F8">
        <w:rPr>
          <w:rFonts w:ascii="Arial" w:hAnsi="Arial" w:cs="Arial"/>
          <w:sz w:val="24"/>
          <w:szCs w:val="24"/>
        </w:rPr>
        <w:t xml:space="preserve"> </w:t>
      </w:r>
    </w:p>
    <w:p w:rsidR="009E7DCB" w:rsidRPr="00FD47EA" w:rsidRDefault="009E7DCB" w:rsidP="00FD47EA">
      <w:pPr>
        <w:spacing w:after="0" w:line="240" w:lineRule="auto"/>
        <w:rPr>
          <w:rFonts w:ascii="Arial" w:hAnsi="Arial" w:cs="Arial"/>
          <w:sz w:val="24"/>
          <w:szCs w:val="24"/>
        </w:rPr>
      </w:pP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Mettre sur table les attentes respectives et les craintes</w:t>
      </w:r>
      <w:r w:rsidR="006C1A00">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Se parler sur comment on voit les choses, forces de chacun</w:t>
      </w:r>
      <w:r w:rsidR="006C1A00">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Mettre des balises en début de stage</w:t>
      </w:r>
      <w:r w:rsidR="006C1A00">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Avoir des messages clairs = cohérence</w:t>
      </w:r>
      <w:r w:rsidR="006C1A00">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Être organisé et préparé</w:t>
      </w:r>
      <w:r w:rsidR="006C1A00">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Pairage = affinités professionnelles – styles complémentaires</w:t>
      </w:r>
      <w:r w:rsidR="006C1A00">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 xml:space="preserve">Ajustement d’horaire pour agenda </w:t>
      </w:r>
      <w:r w:rsidR="0016590F">
        <w:rPr>
          <w:rFonts w:ascii="Arial" w:hAnsi="Arial" w:cs="Arial"/>
          <w:sz w:val="24"/>
          <w:szCs w:val="24"/>
        </w:rPr>
        <w:t xml:space="preserve">du ou </w:t>
      </w:r>
      <w:r w:rsidRPr="00F832F8">
        <w:rPr>
          <w:rFonts w:ascii="Arial" w:hAnsi="Arial" w:cs="Arial"/>
          <w:sz w:val="24"/>
          <w:szCs w:val="24"/>
        </w:rPr>
        <w:t>de la stagiaire</w:t>
      </w:r>
      <w:r w:rsidR="006C1A00">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Avoir un système de communication efficace</w:t>
      </w:r>
      <w:r w:rsidR="006C1A00">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Comme une « garde partagée » = avoir en tête le meilleur modèle que nous connaissons et l’utiliser dans nos co-supervisions</w:t>
      </w:r>
      <w:r w:rsidR="006C1A00">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Déterminer un</w:t>
      </w:r>
      <w:r w:rsidR="0016590F">
        <w:rPr>
          <w:rFonts w:ascii="Arial" w:hAnsi="Arial" w:cs="Arial"/>
          <w:sz w:val="24"/>
          <w:szCs w:val="24"/>
        </w:rPr>
        <w:t>(e)</w:t>
      </w:r>
      <w:r w:rsidRPr="00F832F8">
        <w:rPr>
          <w:rFonts w:ascii="Arial" w:hAnsi="Arial" w:cs="Arial"/>
          <w:sz w:val="24"/>
          <w:szCs w:val="24"/>
        </w:rPr>
        <w:t xml:space="preserve"> superviseur</w:t>
      </w:r>
      <w:r w:rsidR="0016590F">
        <w:rPr>
          <w:rFonts w:ascii="Arial" w:hAnsi="Arial" w:cs="Arial"/>
          <w:sz w:val="24"/>
          <w:szCs w:val="24"/>
        </w:rPr>
        <w:t>(e)</w:t>
      </w:r>
      <w:r w:rsidRPr="00F832F8">
        <w:rPr>
          <w:rFonts w:ascii="Arial" w:hAnsi="Arial" w:cs="Arial"/>
          <w:sz w:val="24"/>
          <w:szCs w:val="24"/>
        </w:rPr>
        <w:t xml:space="preserve"> principal</w:t>
      </w:r>
      <w:r w:rsidR="0016590F">
        <w:rPr>
          <w:rFonts w:ascii="Arial" w:hAnsi="Arial" w:cs="Arial"/>
          <w:sz w:val="24"/>
          <w:szCs w:val="24"/>
        </w:rPr>
        <w:t>(e)</w:t>
      </w:r>
      <w:r w:rsidR="006C1A00">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S</w:t>
      </w:r>
      <w:r w:rsidR="0016590F">
        <w:rPr>
          <w:rFonts w:ascii="Arial" w:hAnsi="Arial" w:cs="Arial"/>
          <w:sz w:val="24"/>
          <w:szCs w:val="24"/>
        </w:rPr>
        <w:t>i supervision sur deux sessions, le superviseur ou</w:t>
      </w:r>
      <w:r w:rsidRPr="00F832F8">
        <w:rPr>
          <w:rFonts w:ascii="Arial" w:hAnsi="Arial" w:cs="Arial"/>
          <w:sz w:val="24"/>
          <w:szCs w:val="24"/>
        </w:rPr>
        <w:t xml:space="preserve"> la superviseure à l’hiver doit être présent</w:t>
      </w:r>
      <w:r w:rsidR="0016590F">
        <w:rPr>
          <w:rFonts w:ascii="Arial" w:hAnsi="Arial" w:cs="Arial"/>
          <w:sz w:val="24"/>
          <w:szCs w:val="24"/>
        </w:rPr>
        <w:t>(</w:t>
      </w:r>
      <w:r w:rsidRPr="00F832F8">
        <w:rPr>
          <w:rFonts w:ascii="Arial" w:hAnsi="Arial" w:cs="Arial"/>
          <w:sz w:val="24"/>
          <w:szCs w:val="24"/>
        </w:rPr>
        <w:t>e</w:t>
      </w:r>
      <w:r w:rsidR="0016590F">
        <w:rPr>
          <w:rFonts w:ascii="Arial" w:hAnsi="Arial" w:cs="Arial"/>
          <w:sz w:val="24"/>
          <w:szCs w:val="24"/>
        </w:rPr>
        <w:t>)</w:t>
      </w:r>
      <w:r w:rsidRPr="00F832F8">
        <w:rPr>
          <w:rFonts w:ascii="Arial" w:hAnsi="Arial" w:cs="Arial"/>
          <w:sz w:val="24"/>
          <w:szCs w:val="24"/>
        </w:rPr>
        <w:t xml:space="preserve"> aux supervision</w:t>
      </w:r>
      <w:r w:rsidR="000A0A2B">
        <w:rPr>
          <w:rFonts w:ascii="Arial" w:hAnsi="Arial" w:cs="Arial"/>
          <w:sz w:val="24"/>
          <w:szCs w:val="24"/>
        </w:rPr>
        <w:t>s</w:t>
      </w:r>
      <w:r w:rsidRPr="00F832F8">
        <w:rPr>
          <w:rFonts w:ascii="Arial" w:hAnsi="Arial" w:cs="Arial"/>
          <w:sz w:val="24"/>
          <w:szCs w:val="24"/>
        </w:rPr>
        <w:t xml:space="preserve"> et surtout aux évaluation</w:t>
      </w:r>
      <w:r w:rsidR="000A0A2B">
        <w:rPr>
          <w:rFonts w:ascii="Arial" w:hAnsi="Arial" w:cs="Arial"/>
          <w:sz w:val="24"/>
          <w:szCs w:val="24"/>
        </w:rPr>
        <w:t>s</w:t>
      </w:r>
      <w:r w:rsidRPr="00F832F8">
        <w:rPr>
          <w:rFonts w:ascii="Arial" w:hAnsi="Arial" w:cs="Arial"/>
          <w:sz w:val="24"/>
          <w:szCs w:val="24"/>
        </w:rPr>
        <w:t xml:space="preserve"> de l’automne afin de connaître l’évolution du</w:t>
      </w:r>
      <w:r w:rsidR="0016590F">
        <w:rPr>
          <w:rFonts w:ascii="Arial" w:hAnsi="Arial" w:cs="Arial"/>
          <w:sz w:val="24"/>
          <w:szCs w:val="24"/>
        </w:rPr>
        <w:t xml:space="preserve"> ou de la</w:t>
      </w:r>
      <w:r w:rsidRPr="00F832F8">
        <w:rPr>
          <w:rFonts w:ascii="Arial" w:hAnsi="Arial" w:cs="Arial"/>
          <w:sz w:val="24"/>
          <w:szCs w:val="24"/>
        </w:rPr>
        <w:t xml:space="preserve"> stagiaire (d’où il</w:t>
      </w:r>
      <w:r w:rsidR="0016590F">
        <w:rPr>
          <w:rFonts w:ascii="Arial" w:hAnsi="Arial" w:cs="Arial"/>
          <w:sz w:val="24"/>
          <w:szCs w:val="24"/>
        </w:rPr>
        <w:t xml:space="preserve"> ou elle</w:t>
      </w:r>
      <w:r w:rsidRPr="00F832F8">
        <w:rPr>
          <w:rFonts w:ascii="Arial" w:hAnsi="Arial" w:cs="Arial"/>
          <w:sz w:val="24"/>
          <w:szCs w:val="24"/>
        </w:rPr>
        <w:t xml:space="preserve"> part et où il</w:t>
      </w:r>
      <w:r w:rsidR="0016590F">
        <w:rPr>
          <w:rFonts w:ascii="Arial" w:hAnsi="Arial" w:cs="Arial"/>
          <w:sz w:val="24"/>
          <w:szCs w:val="24"/>
        </w:rPr>
        <w:t xml:space="preserve"> ou elle</w:t>
      </w:r>
      <w:r w:rsidRPr="00F832F8">
        <w:rPr>
          <w:rFonts w:ascii="Arial" w:hAnsi="Arial" w:cs="Arial"/>
          <w:sz w:val="24"/>
          <w:szCs w:val="24"/>
        </w:rPr>
        <w:t xml:space="preserve"> est rendu</w:t>
      </w:r>
      <w:r w:rsidR="0016590F">
        <w:rPr>
          <w:rFonts w:ascii="Arial" w:hAnsi="Arial" w:cs="Arial"/>
          <w:sz w:val="24"/>
          <w:szCs w:val="24"/>
        </w:rPr>
        <w:t>(e)</w:t>
      </w:r>
      <w:r w:rsidRPr="00F832F8">
        <w:rPr>
          <w:rFonts w:ascii="Arial" w:hAnsi="Arial" w:cs="Arial"/>
          <w:sz w:val="24"/>
          <w:szCs w:val="24"/>
        </w:rPr>
        <w:t>)</w:t>
      </w:r>
      <w:r w:rsidR="006C1A00">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Se questionner sur qui je suis, car il y a des chances que j’aie la même attitude avec mon étudiant</w:t>
      </w:r>
      <w:r w:rsidR="006C1A00">
        <w:rPr>
          <w:rFonts w:ascii="Arial" w:hAnsi="Arial" w:cs="Arial"/>
          <w:sz w:val="24"/>
          <w:szCs w:val="24"/>
        </w:rPr>
        <w:t>(e)</w:t>
      </w:r>
      <w:r w:rsidRPr="00F832F8">
        <w:rPr>
          <w:rFonts w:ascii="Arial" w:hAnsi="Arial" w:cs="Arial"/>
          <w:sz w:val="24"/>
          <w:szCs w:val="24"/>
        </w:rPr>
        <w:t xml:space="preserve"> qu’avec mon client (avoir une attitude</w:t>
      </w:r>
      <w:r w:rsidR="006C1A00">
        <w:rPr>
          <w:rFonts w:ascii="Arial" w:hAnsi="Arial" w:cs="Arial"/>
          <w:sz w:val="24"/>
          <w:szCs w:val="24"/>
        </w:rPr>
        <w:t xml:space="preserve"> maternelle versus empowerment);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Se questionner sur nos similitudes ou différences mutuelles</w:t>
      </w:r>
      <w:r w:rsidR="006C1A00">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Démontrer les deux modèles à l’étudiant</w:t>
      </w:r>
      <w:r w:rsidR="006C1A00">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Partage des tâches et d’expériences : se référer à une personne x pour tels sujets et l’autre pour d’autres sujets</w:t>
      </w:r>
      <w:r w:rsidR="006C1A00">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Éviter la compétition</w:t>
      </w:r>
      <w:r w:rsidR="006C1A00">
        <w:rPr>
          <w:rFonts w:ascii="Arial" w:hAnsi="Arial" w:cs="Arial"/>
          <w:sz w:val="24"/>
          <w:szCs w:val="24"/>
        </w:rPr>
        <w:t>;</w:t>
      </w:r>
    </w:p>
    <w:p w:rsidR="00F832F8" w:rsidRPr="00F832F8" w:rsidRDefault="00F832F8" w:rsidP="00F832F8">
      <w:pPr>
        <w:pStyle w:val="Paragraphedeliste"/>
        <w:numPr>
          <w:ilvl w:val="0"/>
          <w:numId w:val="25"/>
        </w:numPr>
        <w:spacing w:after="0" w:line="240" w:lineRule="auto"/>
        <w:rPr>
          <w:rFonts w:ascii="Arial" w:hAnsi="Arial" w:cs="Arial"/>
          <w:sz w:val="24"/>
          <w:szCs w:val="24"/>
        </w:rPr>
      </w:pPr>
      <w:r w:rsidRPr="00F832F8">
        <w:rPr>
          <w:rFonts w:ascii="Arial" w:hAnsi="Arial" w:cs="Arial"/>
          <w:sz w:val="24"/>
          <w:szCs w:val="24"/>
        </w:rPr>
        <w:t>Évaluer régulièrement</w:t>
      </w:r>
      <w:r w:rsidR="006C1A00">
        <w:rPr>
          <w:rFonts w:ascii="Arial" w:hAnsi="Arial" w:cs="Arial"/>
          <w:sz w:val="24"/>
          <w:szCs w:val="24"/>
        </w:rPr>
        <w:t>.</w:t>
      </w:r>
    </w:p>
    <w:p w:rsidR="007D6A6D" w:rsidRPr="00E2430D" w:rsidRDefault="00F832F8" w:rsidP="00E2430D">
      <w:pPr>
        <w:pStyle w:val="Paragraphedeliste"/>
        <w:numPr>
          <w:ilvl w:val="0"/>
          <w:numId w:val="26"/>
        </w:numPr>
        <w:spacing w:line="240" w:lineRule="auto"/>
        <w:rPr>
          <w:rFonts w:ascii="Arial" w:hAnsi="Arial" w:cs="Arial"/>
          <w:i/>
          <w:sz w:val="24"/>
          <w:szCs w:val="24"/>
        </w:rPr>
      </w:pPr>
      <w:r w:rsidRPr="00F832F8">
        <w:rPr>
          <w:rFonts w:ascii="Arial" w:hAnsi="Arial" w:cs="Arial"/>
          <w:i/>
          <w:sz w:val="24"/>
          <w:szCs w:val="24"/>
        </w:rPr>
        <w:t>Éléments les plus ressorties sont </w:t>
      </w:r>
      <w:r w:rsidRPr="00D533EB">
        <w:rPr>
          <w:rFonts w:ascii="Arial" w:hAnsi="Arial" w:cs="Arial"/>
          <w:i/>
          <w:sz w:val="24"/>
          <w:szCs w:val="24"/>
        </w:rPr>
        <w:t>« l’importance de se parler dès le début, donner nos attentes et craintes et mettre des balises claires ».</w:t>
      </w:r>
    </w:p>
    <w:p w:rsidR="00914B90" w:rsidRDefault="00914B90">
      <w:pPr>
        <w:rPr>
          <w:rFonts w:ascii="Arial" w:hAnsi="Arial" w:cs="Arial"/>
          <w:b/>
          <w:sz w:val="24"/>
          <w:szCs w:val="24"/>
          <w:u w:val="single"/>
        </w:rPr>
      </w:pPr>
      <w:r>
        <w:rPr>
          <w:rFonts w:ascii="Arial" w:hAnsi="Arial" w:cs="Arial"/>
          <w:b/>
          <w:sz w:val="24"/>
          <w:szCs w:val="24"/>
          <w:u w:val="single"/>
        </w:rPr>
        <w:br w:type="page"/>
      </w:r>
    </w:p>
    <w:p w:rsidR="007D6A6D" w:rsidRPr="0071274F" w:rsidRDefault="007D6A6D" w:rsidP="007D6A6D">
      <w:pPr>
        <w:spacing w:after="0"/>
        <w:rPr>
          <w:rFonts w:ascii="Arial" w:hAnsi="Arial" w:cs="Arial"/>
          <w:b/>
          <w:sz w:val="24"/>
          <w:szCs w:val="24"/>
          <w:u w:val="single"/>
        </w:rPr>
      </w:pPr>
      <w:r w:rsidRPr="0071274F">
        <w:rPr>
          <w:rFonts w:ascii="Arial" w:hAnsi="Arial" w:cs="Arial"/>
          <w:b/>
          <w:sz w:val="24"/>
          <w:szCs w:val="24"/>
          <w:u w:val="single"/>
        </w:rPr>
        <w:t>Bibliographie</w:t>
      </w:r>
      <w:r>
        <w:rPr>
          <w:rFonts w:ascii="Arial" w:hAnsi="Arial" w:cs="Arial"/>
          <w:b/>
          <w:sz w:val="24"/>
          <w:szCs w:val="24"/>
          <w:u w:val="single"/>
        </w:rPr>
        <w:t xml:space="preserve"> des conférences et ateliers</w:t>
      </w:r>
    </w:p>
    <w:p w:rsidR="007D6A6D" w:rsidRDefault="007D6A6D" w:rsidP="007D6A6D">
      <w:pPr>
        <w:spacing w:after="0"/>
        <w:jc w:val="both"/>
        <w:rPr>
          <w:rFonts w:ascii="Arial" w:hAnsi="Arial" w:cs="Arial"/>
          <w:b/>
          <w:i/>
          <w:sz w:val="20"/>
          <w:szCs w:val="20"/>
        </w:rPr>
      </w:pPr>
    </w:p>
    <w:p w:rsidR="007D6A6D" w:rsidRPr="0071274F" w:rsidRDefault="007D6A6D" w:rsidP="007D6A6D">
      <w:pPr>
        <w:spacing w:after="0"/>
        <w:jc w:val="both"/>
        <w:rPr>
          <w:rFonts w:ascii="Arial" w:hAnsi="Arial" w:cs="Arial"/>
          <w:b/>
          <w:i/>
          <w:sz w:val="20"/>
          <w:szCs w:val="20"/>
        </w:rPr>
      </w:pPr>
      <w:r w:rsidRPr="0071274F">
        <w:rPr>
          <w:rFonts w:ascii="Arial" w:hAnsi="Arial" w:cs="Arial"/>
          <w:b/>
          <w:i/>
          <w:sz w:val="20"/>
          <w:szCs w:val="20"/>
        </w:rPr>
        <w:t>La transformation des pratiques dans un contexte de Nouvelle gestion publique : état de situation</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rPr>
        <w:fldChar w:fldCharType="begin"/>
      </w:r>
      <w:r w:rsidRPr="0071274F">
        <w:rPr>
          <w:rFonts w:ascii="Arial" w:hAnsi="Arial" w:cs="Arial"/>
          <w:sz w:val="20"/>
          <w:szCs w:val="20"/>
          <w:lang w:val="fr-CA"/>
        </w:rPr>
        <w:instrText xml:space="preserve"> ADDIN EN.REFLIST </w:instrText>
      </w:r>
      <w:r w:rsidRPr="0071274F">
        <w:rPr>
          <w:rFonts w:ascii="Arial" w:hAnsi="Arial" w:cs="Arial"/>
          <w:sz w:val="20"/>
          <w:szCs w:val="20"/>
        </w:rPr>
        <w:fldChar w:fldCharType="separate"/>
      </w:r>
      <w:r w:rsidRPr="0071274F">
        <w:rPr>
          <w:rFonts w:ascii="Arial" w:hAnsi="Arial" w:cs="Arial"/>
          <w:sz w:val="20"/>
          <w:szCs w:val="20"/>
          <w:lang w:val="fr-CA"/>
        </w:rPr>
        <w:t xml:space="preserve">Bellot, C., Bresson, M., &amp; Jetté, C. (2013). </w:t>
      </w:r>
      <w:r w:rsidRPr="0071274F">
        <w:rPr>
          <w:rFonts w:ascii="Arial" w:hAnsi="Arial" w:cs="Arial"/>
          <w:i/>
          <w:sz w:val="20"/>
          <w:szCs w:val="20"/>
          <w:lang w:val="fr-CA"/>
        </w:rPr>
        <w:t>Le travail social et la nouvelle gestion publique</w:t>
      </w:r>
      <w:r w:rsidRPr="0071274F">
        <w:rPr>
          <w:rFonts w:ascii="Arial" w:hAnsi="Arial" w:cs="Arial"/>
          <w:sz w:val="20"/>
          <w:szCs w:val="20"/>
          <w:lang w:val="fr-CA"/>
        </w:rPr>
        <w:t>. Québec: Presses de l'Université du Québec.</w:t>
      </w:r>
    </w:p>
    <w:p w:rsidR="007D6A6D" w:rsidRDefault="007D6A6D" w:rsidP="007D6A6D">
      <w:pPr>
        <w:spacing w:after="0"/>
        <w:jc w:val="both"/>
        <w:rPr>
          <w:rFonts w:ascii="Arial" w:hAnsi="Arial" w:cs="Arial"/>
          <w:sz w:val="20"/>
          <w:szCs w:val="20"/>
        </w:rPr>
      </w:pPr>
      <w:r w:rsidRPr="0071274F">
        <w:rPr>
          <w:rFonts w:ascii="Arial" w:hAnsi="Arial" w:cs="Arial"/>
          <w:sz w:val="20"/>
          <w:szCs w:val="20"/>
        </w:rPr>
        <w:fldChar w:fldCharType="end"/>
      </w:r>
    </w:p>
    <w:p w:rsidR="007D6A6D" w:rsidRPr="0071274F" w:rsidRDefault="007D6A6D" w:rsidP="007D6A6D">
      <w:pPr>
        <w:spacing w:after="0"/>
        <w:jc w:val="both"/>
        <w:rPr>
          <w:rFonts w:ascii="Arial" w:hAnsi="Arial" w:cs="Arial"/>
          <w:sz w:val="20"/>
          <w:szCs w:val="20"/>
        </w:rPr>
      </w:pPr>
      <w:r w:rsidRPr="0071274F">
        <w:rPr>
          <w:rFonts w:ascii="Arial" w:hAnsi="Arial" w:cs="Arial"/>
          <w:b/>
          <w:i/>
          <w:sz w:val="20"/>
          <w:szCs w:val="20"/>
        </w:rPr>
        <w:t>Les enjeux de l’intervention auprès des autochtones</w:t>
      </w:r>
    </w:p>
    <w:p w:rsidR="007D6A6D" w:rsidRPr="0071274F" w:rsidRDefault="007D6A6D" w:rsidP="007D6A6D">
      <w:pPr>
        <w:spacing w:after="0" w:line="240" w:lineRule="auto"/>
        <w:ind w:left="567" w:hanging="567"/>
        <w:jc w:val="both"/>
        <w:rPr>
          <w:rFonts w:ascii="Arial" w:eastAsia="Calibri" w:hAnsi="Arial" w:cs="Arial"/>
          <w:sz w:val="20"/>
          <w:szCs w:val="20"/>
          <w:lang w:val="en-CA"/>
        </w:rPr>
      </w:pPr>
      <w:r w:rsidRPr="0071274F">
        <w:rPr>
          <w:rFonts w:ascii="Arial" w:eastAsia="Calibri" w:hAnsi="Arial" w:cs="Arial"/>
          <w:sz w:val="20"/>
          <w:szCs w:val="20"/>
          <w:lang w:val="en-US"/>
        </w:rPr>
        <w:t xml:space="preserve">Baskin, C. (2006). </w:t>
      </w:r>
      <w:r w:rsidRPr="0071274F">
        <w:rPr>
          <w:rFonts w:ascii="Arial" w:eastAsia="Calibri" w:hAnsi="Arial" w:cs="Arial"/>
          <w:sz w:val="20"/>
          <w:szCs w:val="20"/>
          <w:lang w:val="en-CA"/>
        </w:rPr>
        <w:t xml:space="preserve">Aboriginal World Views as Challenges and Possibilities in Social Work Education. </w:t>
      </w:r>
      <w:r w:rsidRPr="0071274F">
        <w:rPr>
          <w:rFonts w:ascii="Arial" w:eastAsia="Calibri" w:hAnsi="Arial" w:cs="Arial"/>
          <w:i/>
          <w:sz w:val="20"/>
          <w:szCs w:val="20"/>
          <w:lang w:val="en-CA"/>
        </w:rPr>
        <w:t>Critical Social Work</w:t>
      </w:r>
      <w:r w:rsidRPr="0071274F">
        <w:rPr>
          <w:rFonts w:ascii="Arial" w:eastAsia="Calibri" w:hAnsi="Arial" w:cs="Arial"/>
          <w:sz w:val="20"/>
          <w:szCs w:val="20"/>
          <w:lang w:val="en-CA"/>
        </w:rPr>
        <w:t>, 7(2), 1-16.</w:t>
      </w:r>
    </w:p>
    <w:p w:rsidR="007D6A6D" w:rsidRPr="0071274F" w:rsidRDefault="007D6A6D" w:rsidP="007D6A6D">
      <w:pPr>
        <w:spacing w:after="0" w:line="240" w:lineRule="auto"/>
        <w:ind w:left="567" w:hanging="567"/>
        <w:jc w:val="both"/>
        <w:rPr>
          <w:rFonts w:ascii="Arial" w:eastAsia="Calibri" w:hAnsi="Arial" w:cs="Arial"/>
          <w:sz w:val="20"/>
          <w:szCs w:val="20"/>
          <w:lang w:val="en-CA"/>
        </w:rPr>
      </w:pPr>
      <w:r w:rsidRPr="0071274F">
        <w:rPr>
          <w:rFonts w:ascii="Arial" w:eastAsia="Calibri" w:hAnsi="Arial" w:cs="Arial"/>
          <w:sz w:val="20"/>
          <w:szCs w:val="20"/>
          <w:lang w:val="en-CA"/>
        </w:rPr>
        <w:t>Baskin, C. (2009). Evolution and Revolution: Healing approaches with Aboriginal Adults, dans R. Sinclair, M.A. Hart et G. Bruyère (dir.), Wicihitowin.</w:t>
      </w:r>
      <w:r w:rsidRPr="0071274F">
        <w:rPr>
          <w:rFonts w:ascii="Arial" w:eastAsia="Calibri" w:hAnsi="Arial" w:cs="Arial"/>
          <w:i/>
          <w:sz w:val="20"/>
          <w:szCs w:val="20"/>
          <w:lang w:val="en-CA"/>
        </w:rPr>
        <w:t xml:space="preserve"> Aboriginal Social Work in Canada</w:t>
      </w:r>
      <w:r w:rsidRPr="0071274F">
        <w:rPr>
          <w:rFonts w:ascii="Arial" w:eastAsia="Calibri" w:hAnsi="Arial" w:cs="Arial"/>
          <w:sz w:val="20"/>
          <w:szCs w:val="20"/>
          <w:lang w:val="en-CA"/>
        </w:rPr>
        <w:t>, Fernwood, Black Point.</w:t>
      </w:r>
    </w:p>
    <w:p w:rsidR="007D6A6D" w:rsidRPr="0071274F" w:rsidRDefault="007D6A6D" w:rsidP="007D6A6D">
      <w:pPr>
        <w:spacing w:after="0" w:line="240" w:lineRule="auto"/>
        <w:ind w:left="567" w:hanging="567"/>
        <w:jc w:val="both"/>
        <w:rPr>
          <w:rFonts w:ascii="Arial" w:eastAsia="Calibri" w:hAnsi="Arial" w:cs="Arial"/>
          <w:sz w:val="20"/>
          <w:szCs w:val="20"/>
          <w:lang w:val="en-CA"/>
        </w:rPr>
      </w:pPr>
      <w:r w:rsidRPr="0071274F">
        <w:rPr>
          <w:rFonts w:ascii="Arial" w:eastAsia="Calibri" w:hAnsi="Arial" w:cs="Arial"/>
          <w:sz w:val="20"/>
          <w:szCs w:val="20"/>
          <w:lang w:val="en-CA"/>
        </w:rPr>
        <w:t xml:space="preserve">Baskin, C. (2011). </w:t>
      </w:r>
      <w:r w:rsidRPr="00F7325A">
        <w:rPr>
          <w:rFonts w:ascii="Arial" w:eastAsia="Calibri" w:hAnsi="Arial" w:cs="Arial"/>
          <w:i/>
          <w:sz w:val="20"/>
          <w:szCs w:val="20"/>
          <w:lang w:val="en-CA"/>
        </w:rPr>
        <w:t>Strong helpers’ teachings: The value of Indigenous knowledges in the helping professions</w:t>
      </w:r>
      <w:r w:rsidRPr="0071274F">
        <w:rPr>
          <w:rFonts w:ascii="Arial" w:eastAsia="Calibri" w:hAnsi="Arial" w:cs="Arial"/>
          <w:i/>
          <w:sz w:val="20"/>
          <w:szCs w:val="20"/>
          <w:lang w:val="en-CA"/>
        </w:rPr>
        <w:t>.</w:t>
      </w:r>
      <w:r w:rsidRPr="0071274F">
        <w:rPr>
          <w:rFonts w:ascii="Arial" w:eastAsia="Calibri" w:hAnsi="Arial" w:cs="Arial"/>
          <w:sz w:val="20"/>
          <w:szCs w:val="20"/>
          <w:lang w:val="en-CA"/>
        </w:rPr>
        <w:t xml:space="preserve"> Toronto: Canadian Scholars Press.</w:t>
      </w:r>
    </w:p>
    <w:p w:rsidR="007D6A6D" w:rsidRPr="007D6A6D" w:rsidRDefault="007D6A6D" w:rsidP="007D6A6D">
      <w:pPr>
        <w:spacing w:after="0" w:line="240" w:lineRule="auto"/>
        <w:ind w:left="567" w:hanging="567"/>
        <w:jc w:val="both"/>
        <w:rPr>
          <w:rFonts w:ascii="Arial" w:eastAsia="Calibri" w:hAnsi="Arial" w:cs="Arial"/>
          <w:sz w:val="14"/>
          <w:szCs w:val="20"/>
          <w:lang w:val="en-US"/>
        </w:rPr>
      </w:pPr>
      <w:r w:rsidRPr="00687D40">
        <w:rPr>
          <w:rFonts w:ascii="Arial" w:eastAsia="Calibri" w:hAnsi="Arial" w:cs="Arial"/>
          <w:sz w:val="20"/>
          <w:szCs w:val="20"/>
        </w:rPr>
        <w:t xml:space="preserve">Baskin, C. et Sinclair, R. (2015). </w:t>
      </w:r>
      <w:r w:rsidRPr="0071274F">
        <w:rPr>
          <w:rFonts w:ascii="Arial" w:eastAsia="Calibri" w:hAnsi="Arial" w:cs="Arial"/>
          <w:sz w:val="20"/>
          <w:szCs w:val="20"/>
          <w:lang w:val="en-CA"/>
        </w:rPr>
        <w:t xml:space="preserve">Social Work and Indigenous Peoples in Canada. </w:t>
      </w:r>
      <w:r w:rsidRPr="0071274F">
        <w:rPr>
          <w:rFonts w:ascii="Arial" w:eastAsia="Calibri" w:hAnsi="Arial" w:cs="Arial"/>
          <w:i/>
          <w:sz w:val="20"/>
          <w:szCs w:val="20"/>
          <w:lang w:val="en-CA"/>
        </w:rPr>
        <w:t>Encyclopedia of Social Work</w:t>
      </w:r>
      <w:r w:rsidRPr="0071274F">
        <w:rPr>
          <w:rFonts w:ascii="Arial" w:eastAsia="Calibri" w:hAnsi="Arial" w:cs="Arial"/>
          <w:sz w:val="20"/>
          <w:szCs w:val="20"/>
          <w:lang w:val="en-CA"/>
        </w:rPr>
        <w:t xml:space="preserve"> [En ligne]. </w:t>
      </w:r>
      <w:r w:rsidRPr="007D6A6D">
        <w:rPr>
          <w:rFonts w:ascii="Arial" w:eastAsia="Calibri" w:hAnsi="Arial" w:cs="Arial"/>
          <w:sz w:val="20"/>
          <w:szCs w:val="20"/>
          <w:lang w:val="en-US"/>
        </w:rPr>
        <w:t xml:space="preserve">Repéré à </w:t>
      </w:r>
      <w:hyperlink r:id="rId17" w:history="1">
        <w:r w:rsidRPr="007D6A6D">
          <w:rPr>
            <w:rStyle w:val="Lienhypertexte"/>
            <w:rFonts w:ascii="Arial" w:eastAsia="Calibri" w:hAnsi="Arial" w:cs="Arial"/>
            <w:sz w:val="14"/>
            <w:szCs w:val="20"/>
            <w:lang w:val="en-US"/>
          </w:rPr>
          <w:t>http://socialwork.oxfordre.com/view/10.1093/acrefore/9780199975839.001.0001/acrefore-9780199975839-e-953</w:t>
        </w:r>
      </w:hyperlink>
    </w:p>
    <w:p w:rsidR="007D6A6D" w:rsidRPr="0071274F" w:rsidRDefault="007D6A6D" w:rsidP="007D6A6D">
      <w:pPr>
        <w:spacing w:after="0" w:line="240" w:lineRule="auto"/>
        <w:ind w:left="567" w:hanging="567"/>
        <w:jc w:val="both"/>
        <w:rPr>
          <w:rFonts w:ascii="Arial" w:eastAsia="Calibri" w:hAnsi="Arial" w:cs="Arial"/>
          <w:sz w:val="20"/>
          <w:szCs w:val="20"/>
          <w:lang w:val="en-CA"/>
        </w:rPr>
      </w:pPr>
      <w:r w:rsidRPr="0071274F">
        <w:rPr>
          <w:rFonts w:ascii="Arial" w:eastAsia="Calibri" w:hAnsi="Arial" w:cs="Arial"/>
          <w:sz w:val="20"/>
          <w:szCs w:val="20"/>
          <w:lang w:val="en-CA"/>
        </w:rPr>
        <w:t xml:space="preserve">Blackstock, C. (2009). The Occasional Evil of Angels: Learning from the Experiences of Aboriginal Peoples and Social Work. </w:t>
      </w:r>
      <w:r w:rsidRPr="0071274F">
        <w:rPr>
          <w:rFonts w:ascii="Arial" w:eastAsia="Calibri" w:hAnsi="Arial" w:cs="Arial"/>
          <w:i/>
          <w:sz w:val="20"/>
          <w:szCs w:val="20"/>
          <w:lang w:val="en-CA"/>
        </w:rPr>
        <w:t>First Peoples Child and Family Review</w:t>
      </w:r>
      <w:r w:rsidRPr="0071274F">
        <w:rPr>
          <w:rFonts w:ascii="Arial" w:eastAsia="Calibri" w:hAnsi="Arial" w:cs="Arial"/>
          <w:sz w:val="20"/>
          <w:szCs w:val="20"/>
          <w:lang w:val="en-CA"/>
        </w:rPr>
        <w:t xml:space="preserve">, 4(1), 28-37. </w:t>
      </w:r>
    </w:p>
    <w:p w:rsidR="007D6A6D" w:rsidRPr="0071274F" w:rsidRDefault="007D6A6D" w:rsidP="007D6A6D">
      <w:pPr>
        <w:spacing w:after="0" w:line="240" w:lineRule="auto"/>
        <w:ind w:left="567" w:hanging="567"/>
        <w:jc w:val="both"/>
        <w:rPr>
          <w:rFonts w:ascii="Arial" w:eastAsia="Calibri" w:hAnsi="Arial" w:cs="Arial"/>
          <w:sz w:val="20"/>
          <w:szCs w:val="20"/>
          <w:lang w:val="en-CA"/>
        </w:rPr>
      </w:pPr>
      <w:r w:rsidRPr="0071274F">
        <w:rPr>
          <w:rFonts w:ascii="Arial" w:eastAsia="Calibri" w:hAnsi="Arial" w:cs="Arial"/>
          <w:sz w:val="20"/>
          <w:szCs w:val="20"/>
          <w:lang w:val="en-CA"/>
        </w:rPr>
        <w:t xml:space="preserve">Blackstock, C., Brown, I. et Bennett, M. (2007). Reconciliation: Rebuilding the Canadian Child Welfare System to better serve Aboriginal Children and Youth. Dans I. Brown, F. Chaze, D. Fuchs, J. Lafrance, S. McKay, &amp; S. Thomas Prokop (Eds.), </w:t>
      </w:r>
      <w:r w:rsidRPr="0071274F">
        <w:rPr>
          <w:rFonts w:ascii="Arial" w:eastAsia="Calibri" w:hAnsi="Arial" w:cs="Arial"/>
          <w:i/>
          <w:sz w:val="20"/>
          <w:szCs w:val="20"/>
          <w:lang w:val="en-CA"/>
        </w:rPr>
        <w:t>Putting a human face on child welfare: Voices from the Prairies</w:t>
      </w:r>
      <w:r w:rsidRPr="0071274F">
        <w:rPr>
          <w:rFonts w:ascii="Arial" w:eastAsia="Calibri" w:hAnsi="Arial" w:cs="Arial"/>
          <w:sz w:val="20"/>
          <w:szCs w:val="20"/>
          <w:lang w:val="en-CA"/>
        </w:rPr>
        <w:t xml:space="preserve"> (pp. 59-87). Prairie Child Welfare Consortium, Centre of Excellence for Child Welfare.</w:t>
      </w:r>
    </w:p>
    <w:p w:rsidR="007D6A6D" w:rsidRPr="0071274F" w:rsidRDefault="007D6A6D" w:rsidP="007D6A6D">
      <w:pPr>
        <w:spacing w:after="0" w:line="240" w:lineRule="auto"/>
        <w:ind w:left="567" w:hanging="567"/>
        <w:jc w:val="both"/>
        <w:rPr>
          <w:rFonts w:ascii="Arial" w:eastAsia="Calibri" w:hAnsi="Arial" w:cs="Arial"/>
          <w:sz w:val="20"/>
          <w:szCs w:val="20"/>
        </w:rPr>
      </w:pPr>
      <w:r w:rsidRPr="0071274F">
        <w:rPr>
          <w:rFonts w:ascii="Arial" w:eastAsia="Calibri" w:hAnsi="Arial" w:cs="Arial"/>
          <w:sz w:val="20"/>
          <w:szCs w:val="20"/>
          <w:lang w:val="en-CA"/>
        </w:rPr>
        <w:t xml:space="preserve">Butot, M. (2005). Reframing spirituality, reconceptualizing change: Possibilities for critical social work, </w:t>
      </w:r>
      <w:r w:rsidRPr="0071274F">
        <w:rPr>
          <w:rFonts w:ascii="Arial" w:eastAsia="Calibri" w:hAnsi="Arial" w:cs="Arial"/>
          <w:i/>
          <w:sz w:val="20"/>
          <w:szCs w:val="20"/>
          <w:lang w:val="en-CA"/>
        </w:rPr>
        <w:t>Critical Social Work</w:t>
      </w:r>
      <w:r w:rsidRPr="0071274F">
        <w:rPr>
          <w:rFonts w:ascii="Arial" w:eastAsia="Calibri" w:hAnsi="Arial" w:cs="Arial"/>
          <w:sz w:val="20"/>
          <w:szCs w:val="20"/>
          <w:lang w:val="en-CA"/>
        </w:rPr>
        <w:t xml:space="preserve">, 6 (2) [En ligne]. </w:t>
      </w:r>
      <w:r w:rsidRPr="0071274F">
        <w:rPr>
          <w:rFonts w:ascii="Arial" w:eastAsia="Calibri" w:hAnsi="Arial" w:cs="Arial"/>
          <w:sz w:val="20"/>
          <w:szCs w:val="20"/>
        </w:rPr>
        <w:t xml:space="preserve">Repéré à </w:t>
      </w:r>
      <w:hyperlink r:id="rId18" w:history="1">
        <w:r w:rsidRPr="0071274F">
          <w:rPr>
            <w:rFonts w:ascii="Arial" w:eastAsia="Calibri" w:hAnsi="Arial" w:cs="Arial"/>
            <w:sz w:val="20"/>
            <w:szCs w:val="20"/>
          </w:rPr>
          <w:t>http://www1.uwindsor.ca/criticalsocialwork/reframing-spirituality-reconceptualizing-change-possibilities-for-critical-social-work</w:t>
        </w:r>
      </w:hyperlink>
    </w:p>
    <w:p w:rsidR="007D6A6D" w:rsidRPr="0071274F" w:rsidRDefault="007D6A6D" w:rsidP="007D6A6D">
      <w:pPr>
        <w:spacing w:after="0" w:line="240" w:lineRule="auto"/>
        <w:ind w:left="567" w:hanging="567"/>
        <w:rPr>
          <w:rFonts w:ascii="Arial" w:eastAsia="Calibri" w:hAnsi="Arial" w:cs="Arial"/>
          <w:sz w:val="20"/>
          <w:szCs w:val="20"/>
          <w:lang w:val="en-CA"/>
        </w:rPr>
      </w:pPr>
      <w:r w:rsidRPr="0071274F">
        <w:rPr>
          <w:rFonts w:ascii="Arial" w:eastAsia="Calibri" w:hAnsi="Arial" w:cs="Arial"/>
          <w:sz w:val="20"/>
          <w:szCs w:val="20"/>
          <w:lang w:val="en-CA"/>
        </w:rPr>
        <w:t xml:space="preserve">Coates, J., Gray, M. et Hetherington, T. (2006). An ‘Ecospiritual’ Perspective: Finally, a Place for Indigenous Approaches. </w:t>
      </w:r>
      <w:r w:rsidRPr="0071274F">
        <w:rPr>
          <w:rFonts w:ascii="Arial" w:eastAsia="Calibri" w:hAnsi="Arial" w:cs="Arial"/>
          <w:i/>
          <w:sz w:val="20"/>
          <w:szCs w:val="20"/>
          <w:lang w:val="en-CA"/>
        </w:rPr>
        <w:t xml:space="preserve">British Journal of Social Work, </w:t>
      </w:r>
      <w:r w:rsidRPr="0071274F">
        <w:rPr>
          <w:rFonts w:ascii="Arial" w:eastAsia="Calibri" w:hAnsi="Arial" w:cs="Arial"/>
          <w:sz w:val="20"/>
          <w:szCs w:val="20"/>
          <w:lang w:val="en-CA"/>
        </w:rPr>
        <w:t xml:space="preserve">36, 381-399. </w:t>
      </w:r>
    </w:p>
    <w:p w:rsidR="007D6A6D" w:rsidRPr="0071274F" w:rsidRDefault="007D6A6D" w:rsidP="007D6A6D">
      <w:pPr>
        <w:spacing w:after="0" w:line="240" w:lineRule="auto"/>
        <w:ind w:left="567" w:hanging="567"/>
        <w:rPr>
          <w:rFonts w:ascii="Arial" w:eastAsia="Calibri" w:hAnsi="Arial" w:cs="Arial"/>
          <w:sz w:val="20"/>
          <w:szCs w:val="20"/>
          <w:lang w:val="en-CA"/>
        </w:rPr>
      </w:pPr>
      <w:r w:rsidRPr="0071274F">
        <w:rPr>
          <w:rFonts w:ascii="Arial" w:eastAsia="Calibri" w:hAnsi="Arial" w:cs="Arial"/>
          <w:sz w:val="20"/>
          <w:szCs w:val="20"/>
          <w:lang w:val="en-CA"/>
        </w:rPr>
        <w:t xml:space="preserve">Dumbrill, G.C. et Green, J. (2008). Indigenous Knowledge in the Social Work Academy, </w:t>
      </w:r>
      <w:r w:rsidRPr="0071274F">
        <w:rPr>
          <w:rFonts w:ascii="Arial" w:eastAsia="Calibri" w:hAnsi="Arial" w:cs="Arial"/>
          <w:i/>
          <w:sz w:val="20"/>
          <w:szCs w:val="20"/>
          <w:lang w:val="en-CA"/>
        </w:rPr>
        <w:t>Social Work Education</w:t>
      </w:r>
      <w:r w:rsidRPr="0071274F">
        <w:rPr>
          <w:rFonts w:ascii="Arial" w:eastAsia="Calibri" w:hAnsi="Arial" w:cs="Arial"/>
          <w:sz w:val="20"/>
          <w:szCs w:val="20"/>
          <w:lang w:val="en-CA"/>
        </w:rPr>
        <w:t>, 27 (5), 489-503.</w:t>
      </w:r>
    </w:p>
    <w:p w:rsidR="007D6A6D" w:rsidRPr="0071274F" w:rsidRDefault="007D6A6D" w:rsidP="007D6A6D">
      <w:pPr>
        <w:spacing w:after="0" w:line="240" w:lineRule="auto"/>
        <w:ind w:left="567" w:hanging="567"/>
        <w:rPr>
          <w:rFonts w:ascii="Arial" w:eastAsia="Calibri" w:hAnsi="Arial" w:cs="Arial"/>
          <w:sz w:val="20"/>
          <w:szCs w:val="20"/>
          <w:lang w:val="en-CA"/>
        </w:rPr>
      </w:pPr>
      <w:r w:rsidRPr="0071274F">
        <w:rPr>
          <w:rFonts w:ascii="Arial" w:eastAsia="Calibri" w:hAnsi="Arial" w:cs="Arial"/>
          <w:sz w:val="20"/>
          <w:szCs w:val="20"/>
          <w:lang w:val="en-CA"/>
        </w:rPr>
        <w:t xml:space="preserve">Gilligan, P. and Furness, S. (2005). The Role of Religion and Spirituality in Social Work Practice: Views and Experiences of Social Workers and Students, </w:t>
      </w:r>
      <w:r w:rsidRPr="0071274F">
        <w:rPr>
          <w:rFonts w:ascii="Arial" w:eastAsia="Calibri" w:hAnsi="Arial" w:cs="Arial"/>
          <w:i/>
          <w:sz w:val="20"/>
          <w:szCs w:val="20"/>
          <w:lang w:val="en-CA"/>
        </w:rPr>
        <w:t>British Journal of Social Work</w:t>
      </w:r>
      <w:r w:rsidRPr="0071274F">
        <w:rPr>
          <w:rFonts w:ascii="Arial" w:eastAsia="Calibri" w:hAnsi="Arial" w:cs="Arial"/>
          <w:sz w:val="20"/>
          <w:szCs w:val="20"/>
          <w:lang w:val="en-CA"/>
        </w:rPr>
        <w:t>, 36 (4), 617-637.</w:t>
      </w:r>
    </w:p>
    <w:p w:rsidR="007D6A6D" w:rsidRPr="0071274F" w:rsidRDefault="007D6A6D" w:rsidP="007D6A6D">
      <w:pPr>
        <w:spacing w:after="0" w:line="240" w:lineRule="auto"/>
        <w:ind w:left="567" w:hanging="567"/>
        <w:rPr>
          <w:rFonts w:ascii="Arial" w:eastAsia="Calibri" w:hAnsi="Arial" w:cs="Arial"/>
          <w:sz w:val="20"/>
          <w:szCs w:val="20"/>
          <w:lang w:val="en-CA"/>
        </w:rPr>
      </w:pPr>
      <w:r w:rsidRPr="0071274F">
        <w:rPr>
          <w:rFonts w:ascii="Arial" w:eastAsia="Calibri" w:hAnsi="Arial" w:cs="Arial"/>
          <w:sz w:val="20"/>
          <w:szCs w:val="20"/>
          <w:lang w:val="en-CA"/>
        </w:rPr>
        <w:t xml:space="preserve">Gray, M. (2008). Viewing Spirituality in Social Work through the Lens of Contemporary Social Theory. </w:t>
      </w:r>
      <w:r w:rsidRPr="0071274F">
        <w:rPr>
          <w:rFonts w:ascii="Arial" w:eastAsia="Calibri" w:hAnsi="Arial" w:cs="Arial"/>
          <w:i/>
          <w:sz w:val="20"/>
          <w:szCs w:val="20"/>
          <w:lang w:val="en-CA"/>
        </w:rPr>
        <w:t>British Journal of Social Work,</w:t>
      </w:r>
      <w:r w:rsidRPr="0071274F">
        <w:rPr>
          <w:rFonts w:ascii="Arial" w:eastAsia="Calibri" w:hAnsi="Arial" w:cs="Arial"/>
          <w:sz w:val="20"/>
          <w:szCs w:val="20"/>
          <w:lang w:val="en-CA"/>
        </w:rPr>
        <w:t xml:space="preserve"> 38, 175-196.</w:t>
      </w:r>
    </w:p>
    <w:p w:rsidR="007D6A6D" w:rsidRPr="0071274F" w:rsidRDefault="007D6A6D" w:rsidP="007D6A6D">
      <w:pPr>
        <w:spacing w:after="0" w:line="240" w:lineRule="auto"/>
        <w:ind w:left="567" w:hanging="567"/>
        <w:rPr>
          <w:rFonts w:ascii="Arial" w:eastAsia="Calibri" w:hAnsi="Arial" w:cs="Arial"/>
          <w:sz w:val="20"/>
          <w:szCs w:val="20"/>
        </w:rPr>
      </w:pPr>
      <w:r w:rsidRPr="0071274F">
        <w:rPr>
          <w:rFonts w:ascii="Arial" w:eastAsia="Calibri" w:hAnsi="Arial" w:cs="Arial"/>
          <w:sz w:val="20"/>
          <w:szCs w:val="20"/>
          <w:lang w:val="en-CA"/>
        </w:rPr>
        <w:t xml:space="preserve">Gray, M., Coates, J. et Yellow Bird, M.  (2008). </w:t>
      </w:r>
      <w:r w:rsidRPr="00F7325A">
        <w:rPr>
          <w:rFonts w:ascii="Arial" w:eastAsia="Calibri" w:hAnsi="Arial" w:cs="Arial"/>
          <w:i/>
          <w:sz w:val="20"/>
          <w:szCs w:val="20"/>
          <w:lang w:val="en-CA"/>
        </w:rPr>
        <w:t>Indigenous Social Work around the World : Towards Culturally Relevant Education and Practice</w:t>
      </w:r>
      <w:r w:rsidRPr="0071274F">
        <w:rPr>
          <w:rFonts w:ascii="Arial" w:eastAsia="Calibri" w:hAnsi="Arial" w:cs="Arial"/>
          <w:sz w:val="20"/>
          <w:szCs w:val="20"/>
          <w:lang w:val="en-CA"/>
        </w:rPr>
        <w:t xml:space="preserve">. </w:t>
      </w:r>
      <w:r w:rsidRPr="0071274F">
        <w:rPr>
          <w:rFonts w:ascii="Arial" w:eastAsia="Calibri" w:hAnsi="Arial" w:cs="Arial"/>
          <w:sz w:val="20"/>
          <w:szCs w:val="20"/>
        </w:rPr>
        <w:t>Burlington: Ashgate.</w:t>
      </w:r>
    </w:p>
    <w:p w:rsidR="007D6A6D" w:rsidRPr="0071274F" w:rsidRDefault="007D6A6D" w:rsidP="007D6A6D">
      <w:pPr>
        <w:spacing w:after="0" w:line="240" w:lineRule="auto"/>
        <w:ind w:left="567" w:hanging="567"/>
        <w:rPr>
          <w:rFonts w:ascii="Arial" w:eastAsia="Calibri" w:hAnsi="Arial" w:cs="Arial"/>
          <w:sz w:val="20"/>
          <w:szCs w:val="20"/>
        </w:rPr>
      </w:pPr>
      <w:r w:rsidRPr="0071274F">
        <w:rPr>
          <w:rFonts w:ascii="Arial" w:eastAsia="Calibri" w:hAnsi="Arial" w:cs="Arial"/>
          <w:sz w:val="20"/>
          <w:szCs w:val="20"/>
        </w:rPr>
        <w:t xml:space="preserve">Guay, C. (2007). Vers la reconnaissance du savoir autochtone : Une question de décolonisation? </w:t>
      </w:r>
      <w:r w:rsidRPr="0071274F">
        <w:rPr>
          <w:rFonts w:ascii="Arial" w:eastAsia="Calibri" w:hAnsi="Arial" w:cs="Arial"/>
          <w:i/>
          <w:sz w:val="20"/>
          <w:szCs w:val="20"/>
        </w:rPr>
        <w:t>Revue canadienne de service social</w:t>
      </w:r>
      <w:r w:rsidRPr="0071274F">
        <w:rPr>
          <w:rFonts w:ascii="Arial" w:eastAsia="Calibri" w:hAnsi="Arial" w:cs="Arial"/>
          <w:sz w:val="20"/>
          <w:szCs w:val="20"/>
        </w:rPr>
        <w:t>, 24 (2), 183-195.</w:t>
      </w:r>
    </w:p>
    <w:p w:rsidR="007D6A6D" w:rsidRPr="0071274F" w:rsidRDefault="007D6A6D" w:rsidP="007D6A6D">
      <w:pPr>
        <w:spacing w:after="0" w:line="240" w:lineRule="auto"/>
        <w:ind w:left="567" w:hanging="567"/>
        <w:jc w:val="both"/>
        <w:rPr>
          <w:rFonts w:ascii="Arial" w:eastAsia="Calibri" w:hAnsi="Arial" w:cs="Arial"/>
          <w:sz w:val="20"/>
          <w:szCs w:val="20"/>
        </w:rPr>
      </w:pPr>
      <w:r w:rsidRPr="0071274F">
        <w:rPr>
          <w:rFonts w:ascii="Arial" w:eastAsia="Calibri" w:hAnsi="Arial" w:cs="Arial"/>
          <w:sz w:val="20"/>
          <w:szCs w:val="20"/>
        </w:rPr>
        <w:t xml:space="preserve">Guay, C. (2017). </w:t>
      </w:r>
      <w:r w:rsidRPr="00F7325A">
        <w:rPr>
          <w:rFonts w:ascii="Arial" w:eastAsia="Calibri" w:hAnsi="Arial" w:cs="Arial"/>
          <w:i/>
          <w:sz w:val="20"/>
          <w:szCs w:val="20"/>
        </w:rPr>
        <w:t>Le savoir autochtone dans tous ses états. Regards sur la pratique singulière des intervenants sociaux innus de Uashat mak Mani-Utenam</w:t>
      </w:r>
      <w:r w:rsidRPr="0071274F">
        <w:rPr>
          <w:rFonts w:ascii="Arial" w:eastAsia="Calibri" w:hAnsi="Arial" w:cs="Arial"/>
          <w:sz w:val="20"/>
          <w:szCs w:val="20"/>
        </w:rPr>
        <w:t>. Québec : Presses de l’Université du Québec.</w:t>
      </w:r>
    </w:p>
    <w:p w:rsidR="007D6A6D" w:rsidRPr="0071274F" w:rsidRDefault="007D6A6D" w:rsidP="007D6A6D">
      <w:pPr>
        <w:spacing w:after="0" w:line="240" w:lineRule="auto"/>
        <w:ind w:left="567" w:hanging="567"/>
        <w:jc w:val="both"/>
        <w:rPr>
          <w:rFonts w:ascii="Arial" w:eastAsia="Calibri" w:hAnsi="Arial" w:cs="Arial"/>
          <w:sz w:val="20"/>
          <w:szCs w:val="20"/>
        </w:rPr>
      </w:pPr>
      <w:r w:rsidRPr="0071274F">
        <w:rPr>
          <w:rFonts w:ascii="Arial" w:eastAsia="Calibri" w:hAnsi="Arial" w:cs="Arial"/>
          <w:sz w:val="20"/>
          <w:szCs w:val="20"/>
        </w:rPr>
        <w:t xml:space="preserve">Guay, C. et Grammond, S. (2012). Les enjeux de l’application des régimes de protection de la jeunesse aux familles autochtones, </w:t>
      </w:r>
      <w:r w:rsidRPr="0071274F">
        <w:rPr>
          <w:rFonts w:ascii="Arial" w:eastAsia="Calibri" w:hAnsi="Arial" w:cs="Arial"/>
          <w:i/>
          <w:sz w:val="20"/>
          <w:szCs w:val="20"/>
        </w:rPr>
        <w:t>Nouvelles pratiques sociales</w:t>
      </w:r>
      <w:r w:rsidRPr="0071274F">
        <w:rPr>
          <w:rFonts w:ascii="Arial" w:eastAsia="Calibri" w:hAnsi="Arial" w:cs="Arial"/>
          <w:sz w:val="20"/>
          <w:szCs w:val="20"/>
        </w:rPr>
        <w:t xml:space="preserve">, 24 (2), 67-83. </w:t>
      </w:r>
    </w:p>
    <w:p w:rsidR="007D6A6D" w:rsidRPr="0071274F" w:rsidRDefault="007D6A6D" w:rsidP="007D6A6D">
      <w:pPr>
        <w:spacing w:after="0" w:line="240" w:lineRule="auto"/>
        <w:ind w:left="567" w:hanging="567"/>
        <w:jc w:val="both"/>
        <w:rPr>
          <w:rFonts w:ascii="Arial" w:eastAsia="Calibri" w:hAnsi="Arial" w:cs="Arial"/>
          <w:sz w:val="20"/>
          <w:szCs w:val="20"/>
          <w:lang w:val="en-CA"/>
        </w:rPr>
      </w:pPr>
      <w:r w:rsidRPr="0071274F">
        <w:rPr>
          <w:rFonts w:ascii="Arial" w:eastAsia="Calibri" w:hAnsi="Arial" w:cs="Arial"/>
          <w:sz w:val="20"/>
          <w:szCs w:val="20"/>
          <w:lang w:val="en-CA"/>
        </w:rPr>
        <w:t xml:space="preserve">Hart, M. A. (2001). An Aboriginal Approach to Social Work Practice. Dans T. Heinonen et L. Spearman (eds.), </w:t>
      </w:r>
      <w:r w:rsidRPr="0071274F">
        <w:rPr>
          <w:rFonts w:ascii="Arial" w:eastAsia="Calibri" w:hAnsi="Arial" w:cs="Arial"/>
          <w:i/>
          <w:sz w:val="20"/>
          <w:szCs w:val="20"/>
          <w:lang w:val="en-CA"/>
        </w:rPr>
        <w:t>Social Work Practice: Problem Solving and Beyond</w:t>
      </w:r>
      <w:r w:rsidRPr="0071274F">
        <w:rPr>
          <w:rFonts w:ascii="Arial" w:eastAsia="Calibri" w:hAnsi="Arial" w:cs="Arial"/>
          <w:sz w:val="20"/>
          <w:szCs w:val="20"/>
          <w:lang w:val="en-CA"/>
        </w:rPr>
        <w:t xml:space="preserve">. Toronto, ON: Irwin Publishing. </w:t>
      </w:r>
    </w:p>
    <w:p w:rsidR="007D6A6D" w:rsidRPr="0071274F" w:rsidRDefault="007D6A6D" w:rsidP="007D6A6D">
      <w:pPr>
        <w:spacing w:after="0" w:line="240" w:lineRule="auto"/>
        <w:ind w:left="567" w:hanging="567"/>
        <w:jc w:val="both"/>
        <w:rPr>
          <w:rFonts w:ascii="Arial" w:eastAsia="Calibri" w:hAnsi="Arial" w:cs="Arial"/>
          <w:sz w:val="20"/>
          <w:szCs w:val="20"/>
          <w:lang w:val="en-CA"/>
        </w:rPr>
      </w:pPr>
      <w:r w:rsidRPr="0071274F">
        <w:rPr>
          <w:rFonts w:ascii="Arial" w:eastAsia="Calibri" w:hAnsi="Arial" w:cs="Arial"/>
          <w:sz w:val="20"/>
          <w:szCs w:val="20"/>
          <w:lang w:val="en-CA"/>
        </w:rPr>
        <w:t xml:space="preserve">Hart, M.A.(2009), Anti-colonial Indigenous Social Work: Reflexions on an Aboriginal Approach, dans R. Sinclair, M.A. Hart et G. Bruyère (dir.), </w:t>
      </w:r>
      <w:r w:rsidRPr="0071274F">
        <w:rPr>
          <w:rFonts w:ascii="Arial" w:eastAsia="Calibri" w:hAnsi="Arial" w:cs="Arial"/>
          <w:i/>
          <w:sz w:val="20"/>
          <w:szCs w:val="20"/>
          <w:lang w:val="en-CA"/>
        </w:rPr>
        <w:t>Wicihitowin. Aboriginal Social Work in Canada</w:t>
      </w:r>
      <w:r w:rsidRPr="0071274F">
        <w:rPr>
          <w:rFonts w:ascii="Arial" w:eastAsia="Calibri" w:hAnsi="Arial" w:cs="Arial"/>
          <w:sz w:val="20"/>
          <w:szCs w:val="20"/>
          <w:lang w:val="en-CA"/>
        </w:rPr>
        <w:t>, Fernwood, Black Point.</w:t>
      </w:r>
    </w:p>
    <w:p w:rsidR="007D6A6D" w:rsidRPr="0071274F" w:rsidRDefault="007D6A6D" w:rsidP="007D6A6D">
      <w:pPr>
        <w:spacing w:after="0" w:line="240" w:lineRule="auto"/>
        <w:ind w:left="567" w:hanging="567"/>
        <w:jc w:val="both"/>
        <w:rPr>
          <w:rFonts w:ascii="Arial" w:eastAsia="Calibri" w:hAnsi="Arial" w:cs="Arial"/>
          <w:sz w:val="20"/>
          <w:szCs w:val="20"/>
          <w:lang w:val="en-CA"/>
        </w:rPr>
      </w:pPr>
      <w:r w:rsidRPr="0071274F">
        <w:rPr>
          <w:rFonts w:ascii="Arial" w:eastAsia="Calibri" w:hAnsi="Arial" w:cs="Arial"/>
          <w:sz w:val="20"/>
          <w:szCs w:val="20"/>
          <w:lang w:val="en-CA"/>
        </w:rPr>
        <w:t xml:space="preserve">Hill, G. et Coady, N. (2003). Comparing Euro-Western counselling and Aboriginal healing methods: An argument for the effectiveness of Aboriginal approaches to healing, </w:t>
      </w:r>
      <w:r w:rsidRPr="0071274F">
        <w:rPr>
          <w:rFonts w:ascii="Arial" w:eastAsia="Calibri" w:hAnsi="Arial" w:cs="Arial"/>
          <w:i/>
          <w:sz w:val="20"/>
          <w:szCs w:val="20"/>
          <w:lang w:val="en-CA"/>
        </w:rPr>
        <w:t>Native Social Work Journal</w:t>
      </w:r>
      <w:r w:rsidRPr="0071274F">
        <w:rPr>
          <w:rFonts w:ascii="Arial" w:eastAsia="Calibri" w:hAnsi="Arial" w:cs="Arial"/>
          <w:sz w:val="20"/>
          <w:szCs w:val="20"/>
          <w:lang w:val="en-CA"/>
        </w:rPr>
        <w:t>, 5 (1), 44-63.</w:t>
      </w:r>
    </w:p>
    <w:p w:rsidR="007D6A6D" w:rsidRPr="0071274F" w:rsidRDefault="007D6A6D" w:rsidP="007D6A6D">
      <w:pPr>
        <w:spacing w:after="0" w:line="240" w:lineRule="auto"/>
        <w:ind w:left="709" w:hanging="709"/>
        <w:jc w:val="both"/>
        <w:rPr>
          <w:rFonts w:ascii="Arial" w:eastAsia="Calibri" w:hAnsi="Arial" w:cs="Arial"/>
          <w:color w:val="000000"/>
          <w:sz w:val="20"/>
          <w:szCs w:val="20"/>
          <w:shd w:val="clear" w:color="auto" w:fill="FFFFFF"/>
          <w:lang w:val="en-CA"/>
        </w:rPr>
      </w:pPr>
      <w:r w:rsidRPr="0071274F">
        <w:rPr>
          <w:rFonts w:ascii="Arial" w:eastAsia="Calibri" w:hAnsi="Arial" w:cs="Arial"/>
          <w:color w:val="000000"/>
          <w:sz w:val="20"/>
          <w:szCs w:val="20"/>
          <w:shd w:val="clear" w:color="auto" w:fill="FFFFFF"/>
        </w:rPr>
        <w:t xml:space="preserve">McKenzie, B. et Morrisette, V. (2003). </w:t>
      </w:r>
      <w:r w:rsidRPr="0071274F">
        <w:rPr>
          <w:rFonts w:ascii="Arial" w:eastAsia="Calibri" w:hAnsi="Arial" w:cs="Arial"/>
          <w:color w:val="000000"/>
          <w:sz w:val="20"/>
          <w:szCs w:val="20"/>
          <w:shd w:val="clear" w:color="auto" w:fill="FFFFFF"/>
          <w:lang w:val="en-CA"/>
        </w:rPr>
        <w:t xml:space="preserve">Social Work Practice with Canadians of Aboriginal Background : Guidelines for Respectful Social Work. Dans A. AlKrenawi et J.R. Graham (eds.), </w:t>
      </w:r>
      <w:r w:rsidRPr="0071274F">
        <w:rPr>
          <w:rFonts w:ascii="Arial" w:eastAsia="Calibri" w:hAnsi="Arial" w:cs="Arial"/>
          <w:i/>
          <w:color w:val="000000"/>
          <w:sz w:val="20"/>
          <w:szCs w:val="20"/>
          <w:shd w:val="clear" w:color="auto" w:fill="FFFFFF"/>
          <w:lang w:val="en-CA"/>
        </w:rPr>
        <w:t>Multicultural Social Work in Canada: Working with Diverse Ethno-Racial Communities</w:t>
      </w:r>
      <w:r w:rsidRPr="0071274F">
        <w:rPr>
          <w:rFonts w:ascii="Arial" w:eastAsia="Calibri" w:hAnsi="Arial" w:cs="Arial"/>
          <w:color w:val="000000"/>
          <w:sz w:val="20"/>
          <w:szCs w:val="20"/>
          <w:shd w:val="clear" w:color="auto" w:fill="FFFFFF"/>
          <w:lang w:val="en-CA"/>
        </w:rPr>
        <w:t xml:space="preserve">. Don Mills, ON: Oxford University Press. </w:t>
      </w:r>
    </w:p>
    <w:p w:rsidR="007D6A6D" w:rsidRPr="0071274F" w:rsidRDefault="007D6A6D" w:rsidP="007D6A6D">
      <w:pPr>
        <w:spacing w:after="0" w:line="240" w:lineRule="auto"/>
        <w:ind w:left="567" w:hanging="567"/>
        <w:jc w:val="both"/>
        <w:rPr>
          <w:rFonts w:ascii="Arial" w:eastAsia="Calibri" w:hAnsi="Arial" w:cs="Arial"/>
          <w:sz w:val="20"/>
          <w:szCs w:val="20"/>
        </w:rPr>
      </w:pPr>
      <w:r w:rsidRPr="00687D40">
        <w:rPr>
          <w:rFonts w:ascii="Arial" w:eastAsia="Calibri" w:hAnsi="Arial" w:cs="Arial"/>
          <w:sz w:val="20"/>
          <w:szCs w:val="20"/>
        </w:rPr>
        <w:t xml:space="preserve">Nabigon, H., et Mawhiney, A. (1996). </w:t>
      </w:r>
      <w:r w:rsidRPr="0071274F">
        <w:rPr>
          <w:rFonts w:ascii="Arial" w:eastAsia="Calibri" w:hAnsi="Arial" w:cs="Arial"/>
          <w:sz w:val="20"/>
          <w:szCs w:val="20"/>
          <w:lang w:val="en-CA"/>
        </w:rPr>
        <w:t xml:space="preserve">Aboriginal theory: A Cree medicine wheel guide for healing first nations. Dans F. J. Turner (Ed.), </w:t>
      </w:r>
      <w:r w:rsidRPr="0071274F">
        <w:rPr>
          <w:rFonts w:ascii="Arial" w:eastAsia="Calibri" w:hAnsi="Arial" w:cs="Arial"/>
          <w:i/>
          <w:sz w:val="20"/>
          <w:szCs w:val="20"/>
          <w:lang w:val="en-CA"/>
        </w:rPr>
        <w:t>Social work treatment: Interlocking theoretical approaches</w:t>
      </w:r>
      <w:r w:rsidRPr="0071274F">
        <w:rPr>
          <w:rFonts w:ascii="Arial" w:eastAsia="Calibri" w:hAnsi="Arial" w:cs="Arial"/>
          <w:sz w:val="20"/>
          <w:szCs w:val="20"/>
          <w:lang w:val="en-CA"/>
        </w:rPr>
        <w:t xml:space="preserve"> (pp. 18-38). </w:t>
      </w:r>
      <w:r w:rsidRPr="0071274F">
        <w:rPr>
          <w:rFonts w:ascii="Arial" w:eastAsia="Calibri" w:hAnsi="Arial" w:cs="Arial"/>
          <w:sz w:val="20"/>
          <w:szCs w:val="20"/>
        </w:rPr>
        <w:t>New York: The Free Press.</w:t>
      </w:r>
    </w:p>
    <w:p w:rsidR="007D6A6D" w:rsidRPr="0071274F" w:rsidRDefault="007D6A6D" w:rsidP="007D6A6D">
      <w:pPr>
        <w:spacing w:after="0" w:line="240" w:lineRule="auto"/>
        <w:ind w:left="567" w:hanging="567"/>
        <w:rPr>
          <w:rFonts w:ascii="Arial" w:eastAsia="Calibri" w:hAnsi="Arial" w:cs="Arial"/>
          <w:sz w:val="20"/>
          <w:szCs w:val="20"/>
        </w:rPr>
      </w:pPr>
      <w:r w:rsidRPr="0071274F">
        <w:rPr>
          <w:rFonts w:ascii="Arial" w:eastAsia="Calibri" w:hAnsi="Arial" w:cs="Arial"/>
          <w:sz w:val="20"/>
          <w:szCs w:val="20"/>
        </w:rPr>
        <w:t xml:space="preserve">Renault, G. (2002). L'approche amérindienne: la roue médicinale. Dans A. Van de Sande, M.-A. Beauvolsk et G. Renault (dir.), </w:t>
      </w:r>
      <w:r w:rsidRPr="0071274F">
        <w:rPr>
          <w:rFonts w:ascii="Arial" w:eastAsia="Calibri" w:hAnsi="Arial" w:cs="Arial"/>
          <w:i/>
          <w:sz w:val="20"/>
          <w:szCs w:val="20"/>
        </w:rPr>
        <w:t>Le travail social. Théories et pratiques</w:t>
      </w:r>
      <w:r w:rsidRPr="0071274F">
        <w:rPr>
          <w:rFonts w:ascii="Arial" w:eastAsia="Calibri" w:hAnsi="Arial" w:cs="Arial"/>
          <w:sz w:val="20"/>
          <w:szCs w:val="20"/>
        </w:rPr>
        <w:t xml:space="preserve"> (pp.144-153). Montréal : Gaëtan Morin Éditeur.</w:t>
      </w:r>
    </w:p>
    <w:p w:rsidR="007D6A6D" w:rsidRPr="0071274F" w:rsidRDefault="007D6A6D" w:rsidP="007D6A6D">
      <w:pPr>
        <w:spacing w:after="0" w:line="240" w:lineRule="auto"/>
        <w:ind w:left="567" w:hanging="567"/>
        <w:rPr>
          <w:rFonts w:ascii="Arial" w:eastAsia="Calibri" w:hAnsi="Arial" w:cs="Arial"/>
          <w:sz w:val="20"/>
          <w:szCs w:val="20"/>
          <w:lang w:val="en-CA"/>
        </w:rPr>
      </w:pPr>
      <w:r w:rsidRPr="00687D40">
        <w:rPr>
          <w:rFonts w:ascii="Arial" w:eastAsia="Calibri" w:hAnsi="Arial" w:cs="Arial"/>
          <w:sz w:val="20"/>
          <w:szCs w:val="20"/>
          <w:lang w:val="en-CA"/>
        </w:rPr>
        <w:t xml:space="preserve">Sinclair, R. (2004). </w:t>
      </w:r>
      <w:r w:rsidRPr="0071274F">
        <w:rPr>
          <w:rFonts w:ascii="Arial" w:eastAsia="Calibri" w:hAnsi="Arial" w:cs="Arial"/>
          <w:sz w:val="20"/>
          <w:szCs w:val="20"/>
          <w:lang w:val="en-CA"/>
        </w:rPr>
        <w:t xml:space="preserve">Aboriginal Social Work Education in Canada : Decolonizing Pedagogy for the Seventh Generation. </w:t>
      </w:r>
      <w:r w:rsidRPr="0071274F">
        <w:rPr>
          <w:rFonts w:ascii="Arial" w:eastAsia="Calibri" w:hAnsi="Arial" w:cs="Arial"/>
          <w:i/>
          <w:sz w:val="20"/>
          <w:szCs w:val="20"/>
          <w:lang w:val="en-CA"/>
        </w:rPr>
        <w:t>First Peoples Child and Family Review</w:t>
      </w:r>
      <w:r w:rsidRPr="0071274F">
        <w:rPr>
          <w:rFonts w:ascii="Arial" w:eastAsia="Calibri" w:hAnsi="Arial" w:cs="Arial"/>
          <w:sz w:val="20"/>
          <w:szCs w:val="20"/>
          <w:lang w:val="en-CA"/>
        </w:rPr>
        <w:t>, 11 (1), 49-61.</w:t>
      </w:r>
    </w:p>
    <w:p w:rsidR="007D6A6D" w:rsidRPr="0071274F" w:rsidRDefault="007D6A6D" w:rsidP="007D6A6D">
      <w:pPr>
        <w:spacing w:after="0" w:line="240" w:lineRule="auto"/>
        <w:ind w:left="567" w:hanging="567"/>
        <w:rPr>
          <w:rFonts w:ascii="Arial" w:eastAsia="Calibri" w:hAnsi="Arial" w:cs="Arial"/>
          <w:sz w:val="20"/>
          <w:szCs w:val="20"/>
          <w:lang w:val="en-CA"/>
        </w:rPr>
      </w:pPr>
      <w:r w:rsidRPr="0071274F">
        <w:rPr>
          <w:rFonts w:ascii="Arial" w:eastAsia="Calibri" w:hAnsi="Arial" w:cs="Arial"/>
          <w:sz w:val="20"/>
          <w:szCs w:val="20"/>
          <w:lang w:val="en-CA"/>
        </w:rPr>
        <w:t xml:space="preserve">Sookraj, D., Hutchinson, P., Evans, M., &amp; Murphy, M. A. (2010). Aboriginal organizational response to the need for culturally appropriate services in three small Canadian cities. </w:t>
      </w:r>
      <w:r w:rsidRPr="0071274F">
        <w:rPr>
          <w:rFonts w:ascii="Arial" w:eastAsia="Calibri" w:hAnsi="Arial" w:cs="Arial"/>
          <w:i/>
          <w:sz w:val="20"/>
          <w:szCs w:val="20"/>
          <w:lang w:val="en-CA"/>
        </w:rPr>
        <w:t>Journal of Social Work</w:t>
      </w:r>
      <w:r w:rsidRPr="0071274F">
        <w:rPr>
          <w:rFonts w:ascii="Arial" w:eastAsia="Calibri" w:hAnsi="Arial" w:cs="Arial"/>
          <w:sz w:val="20"/>
          <w:szCs w:val="20"/>
          <w:lang w:val="en-CA"/>
        </w:rPr>
        <w:t>, 12(2), 136–157</w:t>
      </w:r>
    </w:p>
    <w:p w:rsidR="007D6A6D" w:rsidRPr="0071274F" w:rsidRDefault="007D6A6D" w:rsidP="007D6A6D">
      <w:pPr>
        <w:spacing w:after="0" w:line="240" w:lineRule="auto"/>
        <w:ind w:left="567" w:hanging="567"/>
        <w:rPr>
          <w:rFonts w:ascii="Arial" w:eastAsia="Calibri" w:hAnsi="Arial" w:cs="Arial"/>
          <w:sz w:val="20"/>
          <w:szCs w:val="20"/>
          <w:lang w:val="en-CA"/>
        </w:rPr>
      </w:pPr>
      <w:r w:rsidRPr="0071274F">
        <w:rPr>
          <w:rFonts w:ascii="Arial" w:eastAsia="Calibri" w:hAnsi="Arial" w:cs="Arial"/>
          <w:sz w:val="20"/>
          <w:szCs w:val="20"/>
          <w:lang w:val="en-CA"/>
        </w:rPr>
        <w:t xml:space="preserve">Verniest, L. (2006). Allying With the Medicine Wheel: Social Work Practice with Aboriginal Peoples. </w:t>
      </w:r>
      <w:r w:rsidRPr="0071274F">
        <w:rPr>
          <w:rFonts w:ascii="Arial" w:eastAsia="Calibri" w:hAnsi="Arial" w:cs="Arial"/>
          <w:i/>
          <w:sz w:val="20"/>
          <w:szCs w:val="20"/>
          <w:lang w:val="en-CA"/>
        </w:rPr>
        <w:t>Critical Social Work</w:t>
      </w:r>
      <w:r w:rsidRPr="0071274F">
        <w:rPr>
          <w:rFonts w:ascii="Arial" w:eastAsia="Calibri" w:hAnsi="Arial" w:cs="Arial"/>
          <w:sz w:val="20"/>
          <w:szCs w:val="20"/>
          <w:lang w:val="en-CA"/>
        </w:rPr>
        <w:t>, 7 (1), 7-12.</w:t>
      </w:r>
    </w:p>
    <w:p w:rsidR="007D6A6D" w:rsidRPr="0071274F" w:rsidRDefault="007D6A6D" w:rsidP="007D6A6D">
      <w:pPr>
        <w:spacing w:after="0" w:line="240" w:lineRule="auto"/>
        <w:ind w:left="567" w:hanging="567"/>
        <w:rPr>
          <w:rFonts w:ascii="Arial" w:eastAsia="Calibri" w:hAnsi="Arial" w:cs="Arial"/>
          <w:sz w:val="20"/>
          <w:szCs w:val="20"/>
          <w:lang w:val="en-CA"/>
        </w:rPr>
      </w:pPr>
      <w:r w:rsidRPr="0071274F">
        <w:rPr>
          <w:rFonts w:ascii="Arial" w:eastAsia="Calibri" w:hAnsi="Arial" w:cs="Arial"/>
          <w:sz w:val="20"/>
          <w:szCs w:val="20"/>
          <w:lang w:val="en-CA"/>
        </w:rPr>
        <w:t xml:space="preserve">Voss, R.W., Douville, V., Little Soldier, A. et Twiss, G. (1999). Tribal and Shamanic-Based Social Work Practice: A Lakota Perspective, </w:t>
      </w:r>
      <w:r w:rsidRPr="0071274F">
        <w:rPr>
          <w:rFonts w:ascii="Arial" w:eastAsia="Calibri" w:hAnsi="Arial" w:cs="Arial"/>
          <w:i/>
          <w:sz w:val="20"/>
          <w:szCs w:val="20"/>
          <w:lang w:val="en-CA"/>
        </w:rPr>
        <w:t>Social Work</w:t>
      </w:r>
      <w:r w:rsidRPr="0071274F">
        <w:rPr>
          <w:rFonts w:ascii="Arial" w:eastAsia="Calibri" w:hAnsi="Arial" w:cs="Arial"/>
          <w:sz w:val="20"/>
          <w:szCs w:val="20"/>
          <w:lang w:val="en-CA"/>
        </w:rPr>
        <w:t xml:space="preserve">, 44(3), 228-241. </w:t>
      </w:r>
    </w:p>
    <w:p w:rsidR="007D6A6D" w:rsidRPr="0071274F" w:rsidRDefault="007D6A6D" w:rsidP="007D6A6D">
      <w:pPr>
        <w:spacing w:after="0" w:line="240" w:lineRule="auto"/>
        <w:ind w:left="567" w:hanging="567"/>
        <w:rPr>
          <w:rFonts w:ascii="Arial" w:eastAsia="Calibri" w:hAnsi="Arial" w:cs="Arial"/>
          <w:sz w:val="20"/>
          <w:szCs w:val="20"/>
          <w:lang w:val="en-US"/>
        </w:rPr>
      </w:pPr>
      <w:r w:rsidRPr="0071274F">
        <w:rPr>
          <w:rFonts w:ascii="Arial" w:eastAsia="Calibri" w:hAnsi="Arial" w:cs="Arial"/>
          <w:sz w:val="20"/>
          <w:szCs w:val="20"/>
        </w:rPr>
        <w:t xml:space="preserve">Williams, E. E., et Ellison, F. (1996). </w:t>
      </w:r>
      <w:r w:rsidRPr="0071274F">
        <w:rPr>
          <w:rFonts w:ascii="Arial" w:eastAsia="Calibri" w:hAnsi="Arial" w:cs="Arial"/>
          <w:sz w:val="20"/>
          <w:szCs w:val="20"/>
          <w:lang w:val="en-CA"/>
        </w:rPr>
        <w:t xml:space="preserve">Culturally informed social work practice with American Indian clients: Guidelines for non-Indian social workers. </w:t>
      </w:r>
      <w:r w:rsidRPr="0071274F">
        <w:rPr>
          <w:rFonts w:ascii="Arial" w:eastAsia="Calibri" w:hAnsi="Arial" w:cs="Arial"/>
          <w:i/>
          <w:sz w:val="20"/>
          <w:szCs w:val="20"/>
          <w:lang w:val="en-US"/>
        </w:rPr>
        <w:t>Social Work</w:t>
      </w:r>
      <w:r w:rsidRPr="0071274F">
        <w:rPr>
          <w:rFonts w:ascii="Arial" w:eastAsia="Calibri" w:hAnsi="Arial" w:cs="Arial"/>
          <w:sz w:val="20"/>
          <w:szCs w:val="20"/>
          <w:lang w:val="en-US"/>
        </w:rPr>
        <w:t>, 41, 147–151.</w:t>
      </w:r>
    </w:p>
    <w:p w:rsidR="007D6A6D" w:rsidRPr="0071274F" w:rsidRDefault="007D6A6D" w:rsidP="007D6A6D">
      <w:pPr>
        <w:spacing w:after="0" w:line="240" w:lineRule="auto"/>
        <w:ind w:left="567" w:hanging="567"/>
        <w:rPr>
          <w:rFonts w:ascii="Arial" w:eastAsia="Calibri" w:hAnsi="Arial" w:cs="Arial"/>
          <w:sz w:val="20"/>
          <w:szCs w:val="20"/>
        </w:rPr>
      </w:pPr>
      <w:r w:rsidRPr="0071274F">
        <w:rPr>
          <w:rFonts w:ascii="Arial" w:eastAsia="Calibri" w:hAnsi="Arial" w:cs="Arial"/>
          <w:sz w:val="20"/>
          <w:szCs w:val="20"/>
          <w:lang w:val="en-CA"/>
        </w:rPr>
        <w:t xml:space="preserve">Wenger-Nabigon, A. (2010). The Cree Medicine Wheel as an Organizing Paradigm of Theories of Human Development. </w:t>
      </w:r>
      <w:r w:rsidRPr="0071274F">
        <w:rPr>
          <w:rFonts w:ascii="Arial" w:eastAsia="Calibri" w:hAnsi="Arial" w:cs="Arial"/>
          <w:i/>
          <w:sz w:val="20"/>
          <w:szCs w:val="20"/>
        </w:rPr>
        <w:t>Native Social Work Journal</w:t>
      </w:r>
      <w:r w:rsidRPr="0071274F">
        <w:rPr>
          <w:rFonts w:ascii="Arial" w:eastAsia="Calibri" w:hAnsi="Arial" w:cs="Arial"/>
          <w:sz w:val="20"/>
          <w:szCs w:val="20"/>
        </w:rPr>
        <w:t>, 7 (1), 139-161</w:t>
      </w:r>
    </w:p>
    <w:p w:rsidR="007D6A6D" w:rsidRPr="0071274F" w:rsidRDefault="007D6A6D" w:rsidP="007D6A6D">
      <w:pPr>
        <w:spacing w:after="0" w:line="240" w:lineRule="auto"/>
        <w:rPr>
          <w:rFonts w:ascii="Arial" w:eastAsia="Calibri" w:hAnsi="Arial" w:cs="Arial"/>
          <w:sz w:val="20"/>
          <w:szCs w:val="20"/>
        </w:rPr>
      </w:pPr>
    </w:p>
    <w:p w:rsidR="007D6A6D" w:rsidRPr="0071274F" w:rsidRDefault="007D6A6D" w:rsidP="007D6A6D">
      <w:pPr>
        <w:spacing w:after="0"/>
        <w:jc w:val="both"/>
        <w:rPr>
          <w:rFonts w:ascii="Arial" w:hAnsi="Arial" w:cs="Arial"/>
          <w:b/>
          <w:i/>
          <w:sz w:val="20"/>
          <w:szCs w:val="20"/>
        </w:rPr>
      </w:pPr>
      <w:r w:rsidRPr="0071274F">
        <w:rPr>
          <w:rFonts w:ascii="Arial" w:hAnsi="Arial" w:cs="Arial"/>
          <w:b/>
          <w:i/>
          <w:sz w:val="20"/>
          <w:szCs w:val="20"/>
        </w:rPr>
        <w:t>Les enjeux de l’intervention en contexte de diversité culturelle</w:t>
      </w:r>
    </w:p>
    <w:p w:rsidR="007D6A6D" w:rsidRPr="00F7325A" w:rsidRDefault="007D6A6D" w:rsidP="007D6A6D">
      <w:pPr>
        <w:spacing w:after="0" w:line="240" w:lineRule="auto"/>
        <w:ind w:left="567" w:hanging="567"/>
        <w:rPr>
          <w:rFonts w:ascii="Arial" w:eastAsia="Calibri" w:hAnsi="Arial" w:cs="Arial"/>
          <w:sz w:val="14"/>
          <w:szCs w:val="20"/>
        </w:rPr>
      </w:pPr>
      <w:r w:rsidRPr="0071274F">
        <w:rPr>
          <w:rFonts w:ascii="Arial" w:eastAsia="Calibri" w:hAnsi="Arial" w:cs="Arial"/>
          <w:sz w:val="20"/>
          <w:szCs w:val="20"/>
        </w:rPr>
        <w:t>Arsenault, S., Guilbert, L. et Prévost, C. (2016) « Être soi avec l’autre », </w:t>
      </w:r>
      <w:r w:rsidRPr="0071274F">
        <w:rPr>
          <w:rFonts w:ascii="Arial" w:eastAsia="Calibri" w:hAnsi="Arial" w:cs="Arial"/>
          <w:i/>
          <w:iCs/>
          <w:sz w:val="20"/>
          <w:szCs w:val="20"/>
        </w:rPr>
        <w:t>Cahiers de l’ÉDIQ</w:t>
      </w:r>
      <w:r w:rsidRPr="0071274F">
        <w:rPr>
          <w:rFonts w:ascii="Arial" w:eastAsia="Calibri" w:hAnsi="Arial" w:cs="Arial"/>
          <w:sz w:val="20"/>
          <w:szCs w:val="20"/>
        </w:rPr>
        <w:t>, Vol. 3 No 2</w:t>
      </w:r>
      <w:r>
        <w:rPr>
          <w:rFonts w:ascii="Arial" w:eastAsia="Calibri" w:hAnsi="Arial" w:cs="Arial"/>
          <w:sz w:val="20"/>
          <w:szCs w:val="20"/>
        </w:rPr>
        <w:t xml:space="preserve"> </w:t>
      </w:r>
      <w:hyperlink r:id="rId19" w:tgtFrame="_blank" w:history="1">
        <w:r w:rsidRPr="00F7325A">
          <w:rPr>
            <w:rStyle w:val="Lienhypertexte"/>
            <w:rFonts w:ascii="Arial" w:eastAsia="Calibri" w:hAnsi="Arial" w:cs="Arial"/>
            <w:sz w:val="14"/>
            <w:szCs w:val="20"/>
          </w:rPr>
          <w:t>https://www.ediq.ulaval.ca/sites/ediq.ulaval.ca/files/documents/Publication/CE_2016_Vol3_No2/CE2016_No_2_imprime_VF.pdf</w:t>
        </w:r>
      </w:hyperlink>
    </w:p>
    <w:p w:rsidR="007D6A6D" w:rsidRPr="00F7325A" w:rsidRDefault="007D6A6D" w:rsidP="007D6A6D">
      <w:pPr>
        <w:spacing w:after="0" w:line="240" w:lineRule="auto"/>
        <w:ind w:left="567" w:hanging="567"/>
        <w:rPr>
          <w:rFonts w:ascii="Arial" w:eastAsia="Calibri" w:hAnsi="Arial" w:cs="Arial"/>
          <w:sz w:val="14"/>
          <w:szCs w:val="20"/>
        </w:rPr>
      </w:pPr>
      <w:r w:rsidRPr="0071274F">
        <w:rPr>
          <w:rFonts w:ascii="Arial" w:eastAsia="Calibri" w:hAnsi="Arial" w:cs="Arial"/>
          <w:sz w:val="20"/>
          <w:szCs w:val="20"/>
        </w:rPr>
        <w:t>Arsenault, S., Hinse, S., Nadeau-Cossette, A. </w:t>
      </w:r>
      <w:hyperlink r:id="rId20" w:tgtFrame="_blank" w:history="1">
        <w:r w:rsidRPr="0071274F">
          <w:rPr>
            <w:rStyle w:val="Lienhypertexte"/>
            <w:rFonts w:ascii="Arial" w:eastAsia="Calibri" w:hAnsi="Arial" w:cs="Arial"/>
            <w:sz w:val="20"/>
            <w:szCs w:val="20"/>
          </w:rPr>
          <w:t>(2015). Les relations entre compatriotes immigrants et réfugiés issus de pays en guerre et leurs implications pour l'intervention sociale. </w:t>
        </w:r>
        <w:r w:rsidRPr="0071274F">
          <w:rPr>
            <w:rStyle w:val="Lienhypertexte"/>
            <w:rFonts w:ascii="Arial" w:eastAsia="Calibri" w:hAnsi="Arial" w:cs="Arial"/>
            <w:i/>
            <w:iCs/>
            <w:sz w:val="20"/>
            <w:szCs w:val="20"/>
          </w:rPr>
          <w:t>Édiscope, 7.</w:t>
        </w:r>
      </w:hyperlink>
      <w:r>
        <w:rPr>
          <w:rStyle w:val="Lienhypertexte"/>
          <w:rFonts w:ascii="Arial" w:eastAsia="Calibri" w:hAnsi="Arial" w:cs="Arial"/>
          <w:i/>
          <w:iCs/>
          <w:sz w:val="20"/>
          <w:szCs w:val="20"/>
        </w:rPr>
        <w:t xml:space="preserve"> </w:t>
      </w:r>
      <w:hyperlink r:id="rId21" w:tgtFrame="_blank" w:history="1">
        <w:r w:rsidRPr="00F7325A">
          <w:rPr>
            <w:rStyle w:val="Lienhypertexte"/>
            <w:rFonts w:ascii="Arial" w:eastAsia="Calibri" w:hAnsi="Arial" w:cs="Arial"/>
            <w:sz w:val="14"/>
            <w:szCs w:val="20"/>
          </w:rPr>
          <w:t>https://www.ediq.ulaval.ca/sites/ediq.ulaval.ca/files/documents/Publication/Ediqscope/Ediqscope_2015/Ediqscope_S_Arsenault_No7_En_ligne.pdf</w:t>
        </w:r>
      </w:hyperlink>
    </w:p>
    <w:p w:rsidR="007D6A6D" w:rsidRPr="0071274F" w:rsidRDefault="007D6A6D" w:rsidP="007D6A6D">
      <w:pPr>
        <w:spacing w:after="0" w:line="240" w:lineRule="auto"/>
        <w:ind w:left="567" w:hanging="567"/>
        <w:rPr>
          <w:rFonts w:ascii="Arial" w:eastAsia="Calibri" w:hAnsi="Arial" w:cs="Arial"/>
          <w:sz w:val="20"/>
          <w:szCs w:val="20"/>
        </w:rPr>
      </w:pPr>
      <w:r w:rsidRPr="0071274F">
        <w:rPr>
          <w:rFonts w:ascii="Arial" w:eastAsia="Calibri" w:hAnsi="Arial" w:cs="Arial"/>
          <w:sz w:val="20"/>
          <w:szCs w:val="20"/>
        </w:rPr>
        <w:t>Arsenault, S. et Nadeau-Cossette, A. </w:t>
      </w:r>
      <w:hyperlink r:id="rId22" w:tgtFrame="_blank" w:history="1">
        <w:r w:rsidRPr="0071274F">
          <w:rPr>
            <w:rStyle w:val="Lienhypertexte"/>
            <w:rFonts w:ascii="Arial" w:eastAsia="Calibri" w:hAnsi="Arial" w:cs="Arial"/>
            <w:sz w:val="20"/>
            <w:szCs w:val="20"/>
          </w:rPr>
          <w:t>(2013). Facteurs influençant la constitution de liens entre compatriotes immigrants issus de pays ayant connu de violents conflits internes. </w:t>
        </w:r>
        <w:r w:rsidRPr="0071274F">
          <w:rPr>
            <w:rStyle w:val="Lienhypertexte"/>
            <w:rFonts w:ascii="Arial" w:eastAsia="Calibri" w:hAnsi="Arial" w:cs="Arial"/>
            <w:i/>
            <w:iCs/>
            <w:sz w:val="20"/>
            <w:szCs w:val="20"/>
          </w:rPr>
          <w:t>Service social</w:t>
        </w:r>
        <w:r w:rsidRPr="0071274F">
          <w:rPr>
            <w:rStyle w:val="Lienhypertexte"/>
            <w:rFonts w:ascii="Arial" w:eastAsia="Calibri" w:hAnsi="Arial" w:cs="Arial"/>
            <w:sz w:val="20"/>
            <w:szCs w:val="20"/>
          </w:rPr>
          <w:t>, </w:t>
        </w:r>
        <w:r w:rsidRPr="0071274F">
          <w:rPr>
            <w:rStyle w:val="Lienhypertexte"/>
            <w:rFonts w:ascii="Arial" w:eastAsia="Calibri" w:hAnsi="Arial" w:cs="Arial"/>
            <w:i/>
            <w:iCs/>
            <w:sz w:val="20"/>
            <w:szCs w:val="20"/>
          </w:rPr>
          <w:t>59</w:t>
        </w:r>
        <w:r w:rsidRPr="0071274F">
          <w:rPr>
            <w:rStyle w:val="Lienhypertexte"/>
            <w:rFonts w:ascii="Arial" w:eastAsia="Calibri" w:hAnsi="Arial" w:cs="Arial"/>
            <w:sz w:val="20"/>
            <w:szCs w:val="20"/>
          </w:rPr>
          <w:t>(2). 1-15.</w:t>
        </w:r>
      </w:hyperlink>
    </w:p>
    <w:p w:rsidR="007D6A6D" w:rsidRPr="0071274F" w:rsidRDefault="007D6A6D" w:rsidP="007D6A6D">
      <w:pPr>
        <w:spacing w:after="0" w:line="240" w:lineRule="auto"/>
        <w:ind w:left="567" w:hanging="567"/>
        <w:rPr>
          <w:rFonts w:ascii="Arial" w:eastAsia="Calibri" w:hAnsi="Arial" w:cs="Arial"/>
          <w:sz w:val="20"/>
          <w:szCs w:val="20"/>
        </w:rPr>
      </w:pPr>
      <w:r w:rsidRPr="0071274F">
        <w:rPr>
          <w:rFonts w:ascii="Arial" w:eastAsia="Calibri" w:hAnsi="Arial" w:cs="Arial"/>
          <w:sz w:val="20"/>
          <w:szCs w:val="20"/>
        </w:rPr>
        <w:t>Battaglini, A. (2010). </w:t>
      </w:r>
      <w:r w:rsidRPr="00F7325A">
        <w:rPr>
          <w:rFonts w:ascii="Arial" w:eastAsia="Calibri" w:hAnsi="Arial" w:cs="Arial"/>
          <w:i/>
          <w:iCs/>
          <w:sz w:val="20"/>
          <w:szCs w:val="20"/>
        </w:rPr>
        <w:t>Les services sociaux et de santé en contexte pluriethnique</w:t>
      </w:r>
      <w:r w:rsidRPr="0071274F">
        <w:rPr>
          <w:rFonts w:ascii="Arial" w:eastAsia="Calibri" w:hAnsi="Arial" w:cs="Arial"/>
          <w:sz w:val="20"/>
          <w:szCs w:val="20"/>
        </w:rPr>
        <w:t>. Montréal, Saint-Martin.</w:t>
      </w:r>
    </w:p>
    <w:p w:rsidR="007D6A6D" w:rsidRPr="0071274F" w:rsidRDefault="00687D40" w:rsidP="007D6A6D">
      <w:pPr>
        <w:spacing w:after="0" w:line="240" w:lineRule="auto"/>
        <w:ind w:left="567" w:hanging="567"/>
        <w:rPr>
          <w:rFonts w:ascii="Arial" w:eastAsia="Calibri" w:hAnsi="Arial" w:cs="Arial"/>
          <w:sz w:val="20"/>
          <w:szCs w:val="20"/>
        </w:rPr>
      </w:pPr>
      <w:hyperlink r:id="rId23" w:tgtFrame="_blank" w:history="1">
        <w:r w:rsidR="007D6A6D" w:rsidRPr="0071274F">
          <w:rPr>
            <w:rStyle w:val="Lienhypertexte"/>
            <w:rFonts w:ascii="Arial" w:eastAsia="Calibri" w:hAnsi="Arial" w:cs="Arial"/>
            <w:sz w:val="20"/>
            <w:szCs w:val="20"/>
          </w:rPr>
          <w:t>Guilbert</w:t>
        </w:r>
      </w:hyperlink>
      <w:r w:rsidR="007D6A6D" w:rsidRPr="0071274F">
        <w:rPr>
          <w:rFonts w:ascii="Arial" w:eastAsia="Calibri" w:hAnsi="Arial" w:cs="Arial"/>
          <w:sz w:val="20"/>
          <w:szCs w:val="20"/>
        </w:rPr>
        <w:t>, L., </w:t>
      </w:r>
      <w:hyperlink r:id="rId24" w:tgtFrame="_blank" w:history="1">
        <w:r w:rsidR="007D6A6D" w:rsidRPr="0071274F">
          <w:rPr>
            <w:rStyle w:val="Lienhypertexte"/>
            <w:rFonts w:ascii="Arial" w:eastAsia="Calibri" w:hAnsi="Arial" w:cs="Arial"/>
            <w:sz w:val="20"/>
            <w:szCs w:val="20"/>
          </w:rPr>
          <w:t>Bernier</w:t>
        </w:r>
      </w:hyperlink>
      <w:r w:rsidR="007D6A6D" w:rsidRPr="0071274F">
        <w:rPr>
          <w:rFonts w:ascii="Arial" w:hAnsi="Arial" w:cs="Arial"/>
          <w:sz w:val="20"/>
          <w:szCs w:val="20"/>
        </w:rPr>
        <w:t>, E.</w:t>
      </w:r>
      <w:r w:rsidR="007D6A6D" w:rsidRPr="0071274F">
        <w:rPr>
          <w:rFonts w:ascii="Arial" w:eastAsia="Calibri" w:hAnsi="Arial" w:cs="Arial"/>
          <w:sz w:val="20"/>
          <w:szCs w:val="20"/>
        </w:rPr>
        <w:t> et </w:t>
      </w:r>
      <w:hyperlink r:id="rId25" w:tgtFrame="_blank" w:history="1">
        <w:r w:rsidR="007D6A6D" w:rsidRPr="0071274F">
          <w:rPr>
            <w:rStyle w:val="Lienhypertexte"/>
            <w:rFonts w:ascii="Arial" w:eastAsia="Calibri" w:hAnsi="Arial" w:cs="Arial"/>
            <w:sz w:val="20"/>
            <w:szCs w:val="20"/>
          </w:rPr>
          <w:t>Laaroussi Vatz</w:t>
        </w:r>
      </w:hyperlink>
      <w:r w:rsidR="007D6A6D" w:rsidRPr="0071274F">
        <w:rPr>
          <w:rFonts w:ascii="Arial" w:hAnsi="Arial" w:cs="Arial"/>
          <w:sz w:val="20"/>
          <w:szCs w:val="20"/>
        </w:rPr>
        <w:t>, M.</w:t>
      </w:r>
      <w:r w:rsidR="007D6A6D" w:rsidRPr="0071274F">
        <w:rPr>
          <w:rFonts w:ascii="Arial" w:eastAsia="Calibri" w:hAnsi="Arial" w:cs="Arial"/>
          <w:sz w:val="20"/>
          <w:szCs w:val="20"/>
        </w:rPr>
        <w:t xml:space="preserve"> (2013) </w:t>
      </w:r>
      <w:r w:rsidR="007D6A6D" w:rsidRPr="00F7325A">
        <w:rPr>
          <w:rFonts w:ascii="Arial" w:eastAsia="Calibri" w:hAnsi="Arial" w:cs="Arial"/>
          <w:i/>
          <w:iCs/>
          <w:sz w:val="20"/>
          <w:szCs w:val="20"/>
        </w:rPr>
        <w:t>Les collectivités locales au coeur de l’intégration des immigrants. Questions identitaires et stratégies régionales</w:t>
      </w:r>
      <w:r w:rsidR="007D6A6D" w:rsidRPr="0071274F">
        <w:rPr>
          <w:rFonts w:ascii="Arial" w:eastAsia="Calibri" w:hAnsi="Arial" w:cs="Arial"/>
          <w:sz w:val="20"/>
          <w:szCs w:val="20"/>
        </w:rPr>
        <w:t>. Québec: Presses de l'Université Laval.</w:t>
      </w:r>
    </w:p>
    <w:p w:rsidR="007D6A6D" w:rsidRPr="0071274F" w:rsidRDefault="007D6A6D" w:rsidP="007D6A6D">
      <w:pPr>
        <w:spacing w:after="0" w:line="240" w:lineRule="auto"/>
        <w:ind w:left="567" w:hanging="567"/>
        <w:rPr>
          <w:rFonts w:ascii="Arial" w:eastAsia="Calibri" w:hAnsi="Arial" w:cs="Arial"/>
          <w:sz w:val="20"/>
          <w:szCs w:val="20"/>
        </w:rPr>
      </w:pPr>
      <w:r w:rsidRPr="0071274F">
        <w:rPr>
          <w:rFonts w:ascii="Arial" w:eastAsia="Calibri" w:hAnsi="Arial" w:cs="Arial"/>
          <w:sz w:val="20"/>
          <w:szCs w:val="20"/>
        </w:rPr>
        <w:t>Gauthier, C., Lacroix, M., Liguori, M., Martinez, E., &amp; Nguyen Ngoc, K. (2010). L'intégration, à la jonction du discours normatif et de l'expérience vécue: des demandeurs d'asile s'expriment. </w:t>
      </w:r>
      <w:r w:rsidRPr="0071274F">
        <w:rPr>
          <w:rFonts w:ascii="Arial" w:eastAsia="Calibri" w:hAnsi="Arial" w:cs="Arial"/>
          <w:i/>
          <w:iCs/>
          <w:sz w:val="20"/>
          <w:szCs w:val="20"/>
        </w:rPr>
        <w:t>Service social</w:t>
      </w:r>
      <w:r w:rsidRPr="0071274F">
        <w:rPr>
          <w:rFonts w:ascii="Arial" w:eastAsia="Calibri" w:hAnsi="Arial" w:cs="Arial"/>
          <w:sz w:val="20"/>
          <w:szCs w:val="20"/>
        </w:rPr>
        <w:t>, 56(1): 15-29.</w:t>
      </w:r>
    </w:p>
    <w:p w:rsidR="007D6A6D" w:rsidRPr="0071274F" w:rsidRDefault="007D6A6D" w:rsidP="007D6A6D">
      <w:pPr>
        <w:spacing w:after="0" w:line="240" w:lineRule="auto"/>
        <w:ind w:left="567" w:hanging="567"/>
        <w:rPr>
          <w:rFonts w:ascii="Arial" w:eastAsia="Calibri" w:hAnsi="Arial" w:cs="Arial"/>
          <w:sz w:val="20"/>
          <w:szCs w:val="20"/>
        </w:rPr>
      </w:pPr>
      <w:r w:rsidRPr="0071274F">
        <w:rPr>
          <w:rFonts w:ascii="Arial" w:eastAsia="Calibri" w:hAnsi="Arial" w:cs="Arial"/>
          <w:sz w:val="20"/>
          <w:szCs w:val="20"/>
        </w:rPr>
        <w:t>Grisales, N. Arsenault, S. et Guilbert, L. </w:t>
      </w:r>
      <w:hyperlink r:id="rId26" w:tgtFrame="_blank" w:history="1">
        <w:r w:rsidRPr="0071274F">
          <w:rPr>
            <w:rStyle w:val="Lienhypertexte"/>
            <w:rFonts w:ascii="Arial" w:eastAsia="Calibri" w:hAnsi="Arial" w:cs="Arial"/>
            <w:sz w:val="20"/>
            <w:szCs w:val="20"/>
          </w:rPr>
          <w:t>(2016). Les réfugiés, les défis rencontrés et les services offerts dans la région de Québec de 2006 à 2015. </w:t>
        </w:r>
        <w:r w:rsidRPr="0071274F">
          <w:rPr>
            <w:rStyle w:val="Lienhypertexte"/>
            <w:rFonts w:ascii="Arial" w:eastAsia="Calibri" w:hAnsi="Arial" w:cs="Arial"/>
            <w:i/>
            <w:iCs/>
            <w:sz w:val="20"/>
            <w:szCs w:val="20"/>
          </w:rPr>
          <w:t>Cahiers de l'Édiq, 3</w:t>
        </w:r>
        <w:r w:rsidRPr="0071274F">
          <w:rPr>
            <w:rStyle w:val="Lienhypertexte"/>
            <w:rFonts w:ascii="Arial" w:eastAsia="Calibri" w:hAnsi="Arial" w:cs="Arial"/>
            <w:sz w:val="20"/>
            <w:szCs w:val="20"/>
          </w:rPr>
          <w:t>(2), 37-61.</w:t>
        </w:r>
      </w:hyperlink>
    </w:p>
    <w:p w:rsidR="007D6A6D" w:rsidRPr="0071274F" w:rsidRDefault="007D6A6D" w:rsidP="007D6A6D">
      <w:pPr>
        <w:spacing w:after="0" w:line="240" w:lineRule="auto"/>
        <w:ind w:left="567" w:hanging="567"/>
        <w:rPr>
          <w:rFonts w:ascii="Arial" w:eastAsia="Calibri" w:hAnsi="Arial" w:cs="Arial"/>
          <w:sz w:val="20"/>
          <w:szCs w:val="20"/>
        </w:rPr>
      </w:pPr>
      <w:r w:rsidRPr="0071274F">
        <w:rPr>
          <w:rFonts w:ascii="Arial" w:eastAsia="Calibri" w:hAnsi="Arial" w:cs="Arial"/>
          <w:sz w:val="20"/>
          <w:szCs w:val="20"/>
        </w:rPr>
        <w:t>Legault, G. et Rachédi, L. (2008)</w:t>
      </w:r>
      <w:r w:rsidRPr="0071274F">
        <w:rPr>
          <w:rFonts w:ascii="Arial" w:eastAsia="Calibri" w:hAnsi="Arial" w:cs="Arial"/>
          <w:i/>
          <w:iCs/>
          <w:sz w:val="20"/>
          <w:szCs w:val="20"/>
        </w:rPr>
        <w:t xml:space="preserve">. </w:t>
      </w:r>
      <w:r w:rsidRPr="00F7325A">
        <w:rPr>
          <w:rFonts w:ascii="Arial" w:eastAsia="Calibri" w:hAnsi="Arial" w:cs="Arial"/>
          <w:i/>
          <w:iCs/>
          <w:sz w:val="20"/>
          <w:szCs w:val="20"/>
        </w:rPr>
        <w:t>L'intervention interculturelle</w:t>
      </w:r>
      <w:r w:rsidRPr="0071274F">
        <w:rPr>
          <w:rFonts w:ascii="Arial" w:eastAsia="Calibri" w:hAnsi="Arial" w:cs="Arial"/>
          <w:sz w:val="20"/>
          <w:szCs w:val="20"/>
        </w:rPr>
        <w:t>, 2e éd. Montréal, Gaëtan Morin. 335 p.</w:t>
      </w:r>
    </w:p>
    <w:p w:rsidR="007D6A6D" w:rsidRPr="0071274F" w:rsidRDefault="007D6A6D" w:rsidP="007D6A6D">
      <w:pPr>
        <w:spacing w:after="0" w:line="240" w:lineRule="auto"/>
        <w:ind w:left="567" w:hanging="567"/>
        <w:rPr>
          <w:rFonts w:ascii="Arial" w:eastAsia="Calibri" w:hAnsi="Arial" w:cs="Arial"/>
          <w:sz w:val="20"/>
          <w:szCs w:val="20"/>
        </w:rPr>
      </w:pPr>
      <w:r w:rsidRPr="0071274F">
        <w:rPr>
          <w:rFonts w:ascii="Arial" w:eastAsia="Calibri" w:hAnsi="Arial" w:cs="Arial"/>
          <w:sz w:val="20"/>
          <w:szCs w:val="20"/>
        </w:rPr>
        <w:t>Ministère de la Santé et des Services sociaux [MSSS] (2012). </w:t>
      </w:r>
      <w:r w:rsidRPr="0071274F">
        <w:rPr>
          <w:rFonts w:ascii="Arial" w:eastAsia="Calibri" w:hAnsi="Arial" w:cs="Arial"/>
          <w:iCs/>
          <w:sz w:val="20"/>
          <w:szCs w:val="20"/>
        </w:rPr>
        <w:t>Une passerelle vers un avenir en santé. La planification et l’organisation des services à l’intention des réfugiés et des demandeurs d’asile : évaluer le bien-être et l’état de santé physique pour mieux desservir</w:t>
      </w:r>
      <w:r w:rsidRPr="0071274F">
        <w:rPr>
          <w:rFonts w:ascii="Arial" w:eastAsia="Calibri" w:hAnsi="Arial" w:cs="Arial"/>
          <w:i/>
          <w:iCs/>
          <w:sz w:val="20"/>
          <w:szCs w:val="20"/>
        </w:rPr>
        <w:t>. Orientations ministérielles.</w:t>
      </w:r>
      <w:r w:rsidRPr="0071274F">
        <w:rPr>
          <w:rFonts w:ascii="Arial" w:eastAsia="Calibri" w:hAnsi="Arial" w:cs="Arial"/>
          <w:sz w:val="20"/>
          <w:szCs w:val="20"/>
        </w:rPr>
        <w:t> Gouvernement du Québec</w:t>
      </w:r>
    </w:p>
    <w:p w:rsidR="007D6A6D" w:rsidRPr="0071274F" w:rsidRDefault="007D6A6D" w:rsidP="007D6A6D">
      <w:pPr>
        <w:spacing w:after="0" w:line="240" w:lineRule="auto"/>
        <w:ind w:left="567" w:hanging="567"/>
        <w:rPr>
          <w:rFonts w:ascii="Arial" w:eastAsia="Calibri" w:hAnsi="Arial" w:cs="Arial"/>
          <w:sz w:val="20"/>
          <w:szCs w:val="20"/>
        </w:rPr>
      </w:pPr>
      <w:r w:rsidRPr="0071274F">
        <w:rPr>
          <w:rFonts w:ascii="Arial" w:eastAsia="Calibri" w:hAnsi="Arial" w:cs="Arial"/>
          <w:sz w:val="20"/>
          <w:szCs w:val="20"/>
        </w:rPr>
        <w:t>Vatz Laaroussi, M. (dir.) (2015) </w:t>
      </w:r>
      <w:r w:rsidRPr="00F7325A">
        <w:rPr>
          <w:rFonts w:ascii="Arial" w:eastAsia="Calibri" w:hAnsi="Arial" w:cs="Arial"/>
          <w:i/>
          <w:iCs/>
          <w:sz w:val="20"/>
          <w:szCs w:val="20"/>
        </w:rPr>
        <w:t>Les rapports intergénérationnels dans la migration. De la transmission au changement social</w:t>
      </w:r>
      <w:r w:rsidRPr="0071274F">
        <w:rPr>
          <w:rFonts w:ascii="Arial" w:eastAsia="Calibri" w:hAnsi="Arial" w:cs="Arial"/>
          <w:sz w:val="20"/>
          <w:szCs w:val="20"/>
        </w:rPr>
        <w:t>. Québec, Presses de l’Université du Québec.</w:t>
      </w:r>
    </w:p>
    <w:p w:rsidR="007D6A6D" w:rsidRPr="0071274F" w:rsidRDefault="007D6A6D" w:rsidP="007D6A6D">
      <w:pPr>
        <w:spacing w:after="0"/>
        <w:jc w:val="both"/>
        <w:rPr>
          <w:rFonts w:ascii="Arial" w:hAnsi="Arial" w:cs="Arial"/>
          <w:color w:val="002060"/>
          <w:sz w:val="20"/>
          <w:szCs w:val="20"/>
        </w:rPr>
      </w:pPr>
    </w:p>
    <w:p w:rsidR="007D6A6D" w:rsidRPr="0071274F" w:rsidRDefault="007D6A6D" w:rsidP="007D6A6D">
      <w:pPr>
        <w:spacing w:after="0"/>
        <w:jc w:val="both"/>
        <w:rPr>
          <w:rFonts w:ascii="Arial" w:hAnsi="Arial" w:cs="Arial"/>
          <w:b/>
          <w:i/>
          <w:sz w:val="20"/>
          <w:szCs w:val="20"/>
        </w:rPr>
      </w:pPr>
      <w:r w:rsidRPr="0071274F">
        <w:rPr>
          <w:rFonts w:ascii="Arial" w:hAnsi="Arial" w:cs="Arial"/>
          <w:b/>
          <w:i/>
          <w:sz w:val="20"/>
          <w:szCs w:val="20"/>
        </w:rPr>
        <w:t>Les enjeux de l’intervention en contexte de diversité sexuelle</w:t>
      </w:r>
    </w:p>
    <w:p w:rsidR="007D6A6D" w:rsidRPr="0071274F" w:rsidRDefault="007D6A6D" w:rsidP="007D6A6D">
      <w:pPr>
        <w:spacing w:after="0" w:line="240" w:lineRule="auto"/>
        <w:ind w:left="567" w:hanging="567"/>
        <w:rPr>
          <w:rFonts w:ascii="Arial" w:eastAsia="Calibri" w:hAnsi="Arial" w:cs="Arial"/>
          <w:sz w:val="20"/>
          <w:szCs w:val="20"/>
          <w:lang w:val="fr-FR"/>
        </w:rPr>
      </w:pPr>
      <w:r w:rsidRPr="0071274F">
        <w:rPr>
          <w:rFonts w:ascii="Arial" w:eastAsia="Calibri" w:hAnsi="Arial" w:cs="Arial"/>
          <w:iCs/>
          <w:sz w:val="20"/>
          <w:szCs w:val="20"/>
        </w:rPr>
        <w:t>Dorais, M. (2015)</w:t>
      </w:r>
      <w:r w:rsidRPr="0071274F">
        <w:rPr>
          <w:rFonts w:ascii="Arial" w:eastAsia="Calibri" w:hAnsi="Arial" w:cs="Arial"/>
          <w:i/>
          <w:iCs/>
          <w:sz w:val="20"/>
          <w:szCs w:val="20"/>
        </w:rPr>
        <w:t xml:space="preserve">. </w:t>
      </w:r>
      <w:r w:rsidRPr="0071274F">
        <w:rPr>
          <w:rFonts w:ascii="Arial" w:eastAsia="Calibri" w:hAnsi="Arial" w:cs="Arial"/>
          <w:iCs/>
          <w:sz w:val="20"/>
          <w:szCs w:val="20"/>
        </w:rPr>
        <w:t>Repenser le sexe, le genre et l’orientation sexuelle</w:t>
      </w:r>
      <w:r w:rsidRPr="0071274F">
        <w:rPr>
          <w:rFonts w:ascii="Arial" w:eastAsia="Calibri" w:hAnsi="Arial" w:cs="Arial"/>
          <w:i/>
          <w:iCs/>
          <w:sz w:val="20"/>
          <w:szCs w:val="20"/>
        </w:rPr>
        <w:t xml:space="preserve">, </w:t>
      </w:r>
      <w:hyperlink r:id="rId27" w:history="1">
        <w:r w:rsidRPr="0071274F">
          <w:rPr>
            <w:rStyle w:val="Lienhypertexte"/>
            <w:rFonts w:ascii="Arial" w:eastAsia="Calibri" w:hAnsi="Arial" w:cs="Arial"/>
            <w:i/>
            <w:sz w:val="20"/>
            <w:szCs w:val="20"/>
            <w:lang w:val="fr-FR"/>
          </w:rPr>
          <w:t>Santé mentale au Québec</w:t>
        </w:r>
      </w:hyperlink>
      <w:r w:rsidRPr="0071274F">
        <w:rPr>
          <w:rFonts w:ascii="Arial" w:eastAsia="Calibri" w:hAnsi="Arial" w:cs="Arial"/>
          <w:i/>
          <w:sz w:val="20"/>
          <w:szCs w:val="20"/>
          <w:lang w:val="fr-FR"/>
        </w:rPr>
        <w:t>,</w:t>
      </w:r>
      <w:r w:rsidRPr="0071274F">
        <w:rPr>
          <w:rFonts w:ascii="Arial" w:eastAsia="Calibri" w:hAnsi="Arial" w:cs="Arial"/>
          <w:sz w:val="20"/>
          <w:szCs w:val="20"/>
          <w:lang w:val="fr-FR"/>
        </w:rPr>
        <w:t xml:space="preserve"> Volume 40, Numéro 3; accès libre en ligne : </w:t>
      </w:r>
      <w:hyperlink r:id="rId28" w:history="1">
        <w:r w:rsidRPr="0071274F">
          <w:rPr>
            <w:rStyle w:val="Lienhypertexte"/>
            <w:rFonts w:ascii="Arial" w:eastAsia="Calibri" w:hAnsi="Arial" w:cs="Arial"/>
            <w:sz w:val="20"/>
            <w:szCs w:val="20"/>
            <w:lang w:val="fr-FR"/>
          </w:rPr>
          <w:t>https://www.erudit.org/fr/revues/smq/2015-v40-n3 smq02336/1034910ar/</w:t>
        </w:r>
      </w:hyperlink>
    </w:p>
    <w:p w:rsidR="007D6A6D" w:rsidRPr="0071274F" w:rsidRDefault="007D6A6D" w:rsidP="007D6A6D">
      <w:pPr>
        <w:spacing w:after="0" w:line="240" w:lineRule="auto"/>
        <w:ind w:left="567" w:hanging="567"/>
        <w:rPr>
          <w:rFonts w:ascii="Arial" w:eastAsia="Calibri" w:hAnsi="Arial" w:cs="Arial"/>
          <w:sz w:val="20"/>
          <w:szCs w:val="20"/>
          <w:lang w:val="fr-FR"/>
        </w:rPr>
      </w:pPr>
      <w:r w:rsidRPr="0071274F">
        <w:rPr>
          <w:rFonts w:ascii="Arial" w:eastAsia="Calibri" w:hAnsi="Arial" w:cs="Arial"/>
          <w:sz w:val="20"/>
          <w:szCs w:val="20"/>
          <w:lang w:val="fr-FR"/>
        </w:rPr>
        <w:t>Dorais, M. (2015). Le métier d’aider, VBL éditeur.</w:t>
      </w:r>
    </w:p>
    <w:p w:rsidR="007D6A6D" w:rsidRPr="0071274F" w:rsidRDefault="007D6A6D" w:rsidP="007D6A6D">
      <w:pPr>
        <w:spacing w:after="0" w:line="240" w:lineRule="auto"/>
        <w:ind w:left="567" w:hanging="567"/>
        <w:rPr>
          <w:rFonts w:ascii="Arial" w:eastAsia="Calibri" w:hAnsi="Arial" w:cs="Arial"/>
          <w:sz w:val="20"/>
          <w:szCs w:val="20"/>
          <w:lang w:val="fr-FR"/>
        </w:rPr>
      </w:pPr>
      <w:r w:rsidRPr="0071274F">
        <w:rPr>
          <w:rFonts w:ascii="Arial" w:eastAsia="Calibri" w:hAnsi="Arial" w:cs="Arial"/>
          <w:sz w:val="20"/>
          <w:szCs w:val="20"/>
          <w:lang w:val="fr-FR"/>
        </w:rPr>
        <w:t xml:space="preserve">Dorais, M. (à paraître, janvier 2019).  </w:t>
      </w:r>
      <w:r w:rsidRPr="00F7325A">
        <w:rPr>
          <w:rFonts w:ascii="Arial" w:eastAsia="Calibri" w:hAnsi="Arial" w:cs="Arial"/>
          <w:i/>
          <w:sz w:val="20"/>
          <w:szCs w:val="20"/>
          <w:lang w:val="fr-FR"/>
        </w:rPr>
        <w:t>Nouvel éloge de la diversité sexuelle</w:t>
      </w:r>
      <w:r w:rsidRPr="0071274F">
        <w:rPr>
          <w:rFonts w:ascii="Arial" w:eastAsia="Calibri" w:hAnsi="Arial" w:cs="Arial"/>
          <w:sz w:val="20"/>
          <w:szCs w:val="20"/>
          <w:lang w:val="fr-FR"/>
        </w:rPr>
        <w:t>, VLB éditeur.</w:t>
      </w:r>
    </w:p>
    <w:p w:rsidR="007D6A6D" w:rsidRPr="00F7325A" w:rsidRDefault="007D6A6D" w:rsidP="007D6A6D">
      <w:pPr>
        <w:spacing w:after="0" w:line="240" w:lineRule="auto"/>
        <w:ind w:left="567" w:hanging="567"/>
        <w:rPr>
          <w:rFonts w:ascii="Arial" w:eastAsia="Calibri" w:hAnsi="Arial" w:cs="Arial"/>
          <w:sz w:val="14"/>
          <w:szCs w:val="20"/>
          <w:lang w:val="fr-FR"/>
        </w:rPr>
      </w:pPr>
      <w:r w:rsidRPr="0071274F">
        <w:rPr>
          <w:rFonts w:ascii="Arial" w:eastAsia="Calibri" w:hAnsi="Arial" w:cs="Arial"/>
          <w:sz w:val="20"/>
          <w:szCs w:val="20"/>
          <w:lang w:val="fr-FR"/>
        </w:rPr>
        <w:t>Dubuc, D. (2017). Les mots de la diversité de sexe, de genre et d’orientation sexuelle</w:t>
      </w:r>
      <w:r w:rsidRPr="0071274F">
        <w:rPr>
          <w:rFonts w:ascii="Arial" w:eastAsia="Calibri" w:hAnsi="Arial" w:cs="Arial"/>
          <w:i/>
          <w:sz w:val="20"/>
          <w:szCs w:val="20"/>
          <w:lang w:val="fr-FR"/>
        </w:rPr>
        <w:t>, CSN</w:t>
      </w:r>
      <w:r w:rsidRPr="0071274F">
        <w:rPr>
          <w:rFonts w:ascii="Arial" w:eastAsia="Calibri" w:hAnsi="Arial" w:cs="Arial"/>
          <w:sz w:val="20"/>
          <w:szCs w:val="20"/>
          <w:lang w:val="fr-FR"/>
        </w:rPr>
        <w:t xml:space="preserve">; </w:t>
      </w:r>
      <w:r w:rsidRPr="00F7325A">
        <w:rPr>
          <w:rFonts w:ascii="Arial" w:eastAsia="Calibri" w:hAnsi="Arial" w:cs="Arial"/>
          <w:sz w:val="14"/>
          <w:szCs w:val="20"/>
          <w:lang w:val="fr-FR"/>
        </w:rPr>
        <w:t>accès libre en ligne : http://fneeq.qc.ca/wp-content/uploads/Glossaire-2017-08-14-corr.pdf</w:t>
      </w:r>
    </w:p>
    <w:p w:rsidR="007D6A6D" w:rsidRDefault="007D6A6D" w:rsidP="007D6A6D">
      <w:pPr>
        <w:rPr>
          <w:rFonts w:ascii="Arial" w:hAnsi="Arial" w:cs="Arial"/>
          <w:b/>
          <w:i/>
          <w:sz w:val="20"/>
          <w:szCs w:val="20"/>
        </w:rPr>
      </w:pPr>
    </w:p>
    <w:p w:rsidR="007D6A6D" w:rsidRPr="0071274F" w:rsidRDefault="007D6A6D" w:rsidP="007D6A6D">
      <w:pPr>
        <w:spacing w:after="0" w:line="240" w:lineRule="auto"/>
        <w:jc w:val="both"/>
        <w:rPr>
          <w:rFonts w:ascii="Arial" w:hAnsi="Arial" w:cs="Arial"/>
          <w:b/>
          <w:i/>
          <w:sz w:val="20"/>
          <w:szCs w:val="20"/>
        </w:rPr>
      </w:pPr>
      <w:r w:rsidRPr="0071274F">
        <w:rPr>
          <w:rFonts w:ascii="Arial" w:hAnsi="Arial" w:cs="Arial"/>
          <w:b/>
          <w:i/>
          <w:sz w:val="20"/>
          <w:szCs w:val="20"/>
        </w:rPr>
        <w:t>Exercer et superviser dans un contexte organisationnel mouvementé : comment transmettre la flamme quand on commence soi-même à être brûlé?</w:t>
      </w:r>
    </w:p>
    <w:p w:rsidR="007D6A6D" w:rsidRPr="007D6A6D"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rPr>
        <w:t xml:space="preserve">Anderson, D. G. (2000). Coping strategies and burnout among veteran child protection workers. </w:t>
      </w:r>
      <w:r w:rsidRPr="007D6A6D">
        <w:rPr>
          <w:rFonts w:ascii="Arial" w:hAnsi="Arial" w:cs="Arial"/>
          <w:i/>
          <w:sz w:val="20"/>
          <w:szCs w:val="20"/>
          <w:lang w:val="fr-CA"/>
        </w:rPr>
        <w:t>Child Abuse &amp; Neglect, 24</w:t>
      </w:r>
      <w:r w:rsidRPr="007D6A6D">
        <w:rPr>
          <w:rFonts w:ascii="Arial" w:hAnsi="Arial" w:cs="Arial"/>
          <w:sz w:val="20"/>
          <w:szCs w:val="20"/>
          <w:lang w:val="fr-CA"/>
        </w:rPr>
        <w:t xml:space="preserve">(6), 839-848. </w:t>
      </w:r>
    </w:p>
    <w:p w:rsidR="007D6A6D" w:rsidRPr="0071274F" w:rsidRDefault="007D6A6D" w:rsidP="007D6A6D">
      <w:pPr>
        <w:pStyle w:val="EndNoteBibliography"/>
        <w:spacing w:after="0"/>
        <w:ind w:left="720" w:hanging="720"/>
        <w:rPr>
          <w:rFonts w:ascii="Arial" w:hAnsi="Arial" w:cs="Arial"/>
          <w:sz w:val="20"/>
          <w:szCs w:val="20"/>
          <w:lang w:val="fr-CA"/>
        </w:rPr>
      </w:pPr>
      <w:r w:rsidRPr="007D6A6D">
        <w:rPr>
          <w:rFonts w:ascii="Arial" w:hAnsi="Arial" w:cs="Arial"/>
          <w:sz w:val="20"/>
          <w:szCs w:val="20"/>
          <w:lang w:val="fr-CA"/>
        </w:rPr>
        <w:t xml:space="preserve">Bellot, C., Bresson, M., &amp; Jetté, C. (2013). </w:t>
      </w:r>
      <w:r w:rsidRPr="00F7325A">
        <w:rPr>
          <w:rFonts w:ascii="Arial" w:hAnsi="Arial" w:cs="Arial"/>
          <w:i/>
          <w:sz w:val="20"/>
          <w:szCs w:val="20"/>
          <w:lang w:val="fr-CA"/>
        </w:rPr>
        <w:t>Le travail social et la nouvelle gestion publique</w:t>
      </w:r>
      <w:r w:rsidRPr="0071274F">
        <w:rPr>
          <w:rFonts w:ascii="Arial" w:hAnsi="Arial" w:cs="Arial"/>
          <w:sz w:val="20"/>
          <w:szCs w:val="20"/>
          <w:lang w:val="fr-CA"/>
        </w:rPr>
        <w:t>. Québec: Presses de l'Université du Québec.</w:t>
      </w:r>
    </w:p>
    <w:p w:rsidR="007D6A6D" w:rsidRPr="0071274F" w:rsidRDefault="007D6A6D" w:rsidP="007D6A6D">
      <w:pPr>
        <w:pStyle w:val="EndNoteBibliography"/>
        <w:spacing w:after="0"/>
        <w:ind w:left="720" w:hanging="720"/>
        <w:rPr>
          <w:rFonts w:ascii="Arial" w:hAnsi="Arial" w:cs="Arial"/>
          <w:sz w:val="20"/>
          <w:szCs w:val="20"/>
        </w:rPr>
      </w:pPr>
      <w:r w:rsidRPr="0071274F">
        <w:rPr>
          <w:rFonts w:ascii="Arial" w:hAnsi="Arial" w:cs="Arial"/>
          <w:sz w:val="20"/>
          <w:szCs w:val="20"/>
          <w:lang w:val="fr-CA"/>
        </w:rPr>
        <w:t xml:space="preserve">Bloomquist, K. R., Wood, L., Friedmeyer-Trainor, K., &amp; Kim, H.-W. (2015). </w:t>
      </w:r>
      <w:r w:rsidRPr="0071274F">
        <w:rPr>
          <w:rFonts w:ascii="Arial" w:hAnsi="Arial" w:cs="Arial"/>
          <w:sz w:val="20"/>
          <w:szCs w:val="20"/>
        </w:rPr>
        <w:t xml:space="preserve">Self-care and Professional Quality of Life: Predictive Factors among MSW Practitioners. </w:t>
      </w:r>
      <w:r w:rsidRPr="0071274F">
        <w:rPr>
          <w:rFonts w:ascii="Arial" w:hAnsi="Arial" w:cs="Arial"/>
          <w:i/>
          <w:sz w:val="20"/>
          <w:szCs w:val="20"/>
        </w:rPr>
        <w:t>Advances in Social Work, 16</w:t>
      </w:r>
      <w:r w:rsidRPr="0071274F">
        <w:rPr>
          <w:rFonts w:ascii="Arial" w:hAnsi="Arial" w:cs="Arial"/>
          <w:sz w:val="20"/>
          <w:szCs w:val="20"/>
        </w:rPr>
        <w:t xml:space="preserve">(2), 292. </w:t>
      </w:r>
    </w:p>
    <w:p w:rsidR="007D6A6D" w:rsidRPr="0071274F" w:rsidRDefault="007D6A6D" w:rsidP="007D6A6D">
      <w:pPr>
        <w:pStyle w:val="EndNoteBibliography"/>
        <w:spacing w:after="0"/>
        <w:ind w:left="720" w:hanging="720"/>
        <w:rPr>
          <w:rFonts w:ascii="Arial" w:hAnsi="Arial" w:cs="Arial"/>
          <w:sz w:val="20"/>
          <w:szCs w:val="20"/>
        </w:rPr>
      </w:pPr>
      <w:r w:rsidRPr="0071274F">
        <w:rPr>
          <w:rFonts w:ascii="Arial" w:hAnsi="Arial" w:cs="Arial"/>
          <w:sz w:val="20"/>
          <w:szCs w:val="20"/>
        </w:rPr>
        <w:t xml:space="preserve">Bride, B. E. (2007). Prevalence of secondary traumatic stress among social workers. </w:t>
      </w:r>
      <w:r w:rsidRPr="0071274F">
        <w:rPr>
          <w:rFonts w:ascii="Arial" w:hAnsi="Arial" w:cs="Arial"/>
          <w:i/>
          <w:sz w:val="20"/>
          <w:szCs w:val="20"/>
        </w:rPr>
        <w:t>Social Work, 52</w:t>
      </w:r>
      <w:r w:rsidRPr="0071274F">
        <w:rPr>
          <w:rFonts w:ascii="Arial" w:hAnsi="Arial" w:cs="Arial"/>
          <w:sz w:val="20"/>
          <w:szCs w:val="20"/>
        </w:rPr>
        <w:t>(1), 63-70.</w:t>
      </w:r>
    </w:p>
    <w:p w:rsidR="007D6A6D" w:rsidRDefault="007D6A6D" w:rsidP="007D6A6D">
      <w:pPr>
        <w:pStyle w:val="EndNoteBibliography"/>
        <w:spacing w:after="0"/>
        <w:ind w:left="720" w:hanging="720"/>
        <w:rPr>
          <w:rFonts w:ascii="Arial" w:hAnsi="Arial" w:cs="Arial"/>
          <w:sz w:val="14"/>
          <w:szCs w:val="20"/>
        </w:rPr>
      </w:pPr>
      <w:r w:rsidRPr="0071274F">
        <w:rPr>
          <w:rFonts w:ascii="Arial" w:hAnsi="Arial" w:cs="Arial"/>
          <w:sz w:val="20"/>
          <w:szCs w:val="20"/>
        </w:rPr>
        <w:t>Collins, S., &amp; Long, A. (2003). Working with the psychological effects of trauma: consequences for mental health</w:t>
      </w:r>
      <w:r w:rsidRPr="0071274F">
        <w:rPr>
          <w:rFonts w:ascii="Cambria Math" w:hAnsi="Cambria Math" w:cs="Cambria Math"/>
          <w:sz w:val="20"/>
          <w:szCs w:val="20"/>
        </w:rPr>
        <w:t>‐</w:t>
      </w:r>
      <w:r w:rsidRPr="0071274F">
        <w:rPr>
          <w:rFonts w:ascii="Arial" w:hAnsi="Arial" w:cs="Arial"/>
          <w:sz w:val="20"/>
          <w:szCs w:val="20"/>
        </w:rPr>
        <w:t xml:space="preserve">care workers – a literature review. </w:t>
      </w:r>
      <w:r w:rsidRPr="0071274F">
        <w:rPr>
          <w:rFonts w:ascii="Arial" w:hAnsi="Arial" w:cs="Arial"/>
          <w:i/>
          <w:sz w:val="20"/>
          <w:szCs w:val="20"/>
        </w:rPr>
        <w:t>Journal of Psychiatric and Mental Health Nursing, 10</w:t>
      </w:r>
      <w:r w:rsidRPr="0071274F">
        <w:rPr>
          <w:rFonts w:ascii="Arial" w:hAnsi="Arial" w:cs="Arial"/>
          <w:sz w:val="20"/>
          <w:szCs w:val="20"/>
        </w:rPr>
        <w:t xml:space="preserve">(4), 417-424. </w:t>
      </w:r>
    </w:p>
    <w:p w:rsidR="007D6A6D" w:rsidRDefault="007D6A6D" w:rsidP="007D6A6D">
      <w:pPr>
        <w:pStyle w:val="EndNoteBibliography"/>
        <w:spacing w:after="0"/>
        <w:ind w:left="720" w:hanging="720"/>
        <w:rPr>
          <w:rFonts w:ascii="Arial" w:hAnsi="Arial" w:cs="Arial"/>
          <w:sz w:val="20"/>
          <w:szCs w:val="20"/>
        </w:rPr>
      </w:pPr>
      <w:r w:rsidRPr="0071274F">
        <w:rPr>
          <w:rFonts w:ascii="Arial" w:hAnsi="Arial" w:cs="Arial"/>
          <w:sz w:val="20"/>
          <w:szCs w:val="20"/>
        </w:rPr>
        <w:t>Ferguson, H. (2005). Working with Violence, the Emotions and the Psycho</w:t>
      </w:r>
      <w:r w:rsidRPr="0071274F">
        <w:rPr>
          <w:rFonts w:ascii="Cambria Math" w:hAnsi="Cambria Math" w:cs="Cambria Math"/>
          <w:sz w:val="20"/>
          <w:szCs w:val="20"/>
        </w:rPr>
        <w:t>‐</w:t>
      </w:r>
      <w:r w:rsidRPr="0071274F">
        <w:rPr>
          <w:rFonts w:ascii="Arial" w:hAnsi="Arial" w:cs="Arial"/>
          <w:sz w:val="20"/>
          <w:szCs w:val="20"/>
        </w:rPr>
        <w:t xml:space="preserve">social Dynamics of Child Protection: Reflections on the Victoria Climbié Case. </w:t>
      </w:r>
      <w:r w:rsidRPr="0071274F">
        <w:rPr>
          <w:rFonts w:ascii="Arial" w:hAnsi="Arial" w:cs="Arial"/>
          <w:i/>
          <w:sz w:val="20"/>
          <w:szCs w:val="20"/>
        </w:rPr>
        <w:t>Social Work Education: The International Journal, 24</w:t>
      </w:r>
      <w:r w:rsidRPr="0071274F">
        <w:rPr>
          <w:rFonts w:ascii="Arial" w:hAnsi="Arial" w:cs="Arial"/>
          <w:sz w:val="20"/>
          <w:szCs w:val="20"/>
        </w:rPr>
        <w:t xml:space="preserve">(7), 781-795. </w:t>
      </w:r>
    </w:p>
    <w:p w:rsidR="007D6A6D" w:rsidRPr="0071274F" w:rsidRDefault="007D6A6D" w:rsidP="007D6A6D">
      <w:pPr>
        <w:pStyle w:val="EndNoteBibliography"/>
        <w:spacing w:after="0"/>
        <w:ind w:left="720" w:hanging="720"/>
        <w:rPr>
          <w:rFonts w:ascii="Arial" w:hAnsi="Arial" w:cs="Arial"/>
          <w:sz w:val="20"/>
          <w:szCs w:val="20"/>
        </w:rPr>
      </w:pPr>
      <w:r w:rsidRPr="0071274F">
        <w:rPr>
          <w:rFonts w:ascii="Arial" w:hAnsi="Arial" w:cs="Arial"/>
          <w:sz w:val="20"/>
          <w:szCs w:val="20"/>
        </w:rPr>
        <w:t xml:space="preserve">Figley, C.R. (1995). Compassion fatigue as secondary traumatic stress disorder: an overview. In C.R. Figley (Ed.), </w:t>
      </w:r>
      <w:r w:rsidRPr="0071274F">
        <w:rPr>
          <w:rFonts w:ascii="Arial" w:hAnsi="Arial" w:cs="Arial"/>
          <w:i/>
          <w:sz w:val="20"/>
          <w:szCs w:val="20"/>
        </w:rPr>
        <w:t>compassion fatigue:coping with secondary traumatic stress disorder</w:t>
      </w:r>
      <w:r w:rsidRPr="0071274F">
        <w:rPr>
          <w:rFonts w:ascii="Arial" w:hAnsi="Arial" w:cs="Arial"/>
          <w:sz w:val="20"/>
          <w:szCs w:val="20"/>
        </w:rPr>
        <w:t xml:space="preserve"> (pp.1-20). New York, NY: Brunner/Mazel</w:t>
      </w:r>
    </w:p>
    <w:p w:rsidR="007D6A6D" w:rsidRPr="0071274F" w:rsidRDefault="007D6A6D" w:rsidP="007D6A6D">
      <w:pPr>
        <w:pStyle w:val="EndNoteBibliography"/>
        <w:spacing w:after="0"/>
        <w:ind w:left="720" w:hanging="720"/>
        <w:rPr>
          <w:rFonts w:ascii="Arial" w:hAnsi="Arial" w:cs="Arial"/>
          <w:sz w:val="20"/>
          <w:szCs w:val="20"/>
        </w:rPr>
      </w:pPr>
      <w:r w:rsidRPr="0071274F">
        <w:rPr>
          <w:rFonts w:ascii="Arial" w:hAnsi="Arial" w:cs="Arial"/>
          <w:sz w:val="20"/>
          <w:szCs w:val="20"/>
        </w:rPr>
        <w:t xml:space="preserve">Figley, C. R. (2002). Compassion fatigue: Psychotherapists' chronic lack of self care. </w:t>
      </w:r>
      <w:r w:rsidRPr="0071274F">
        <w:rPr>
          <w:rFonts w:ascii="Arial" w:hAnsi="Arial" w:cs="Arial"/>
          <w:i/>
          <w:sz w:val="20"/>
          <w:szCs w:val="20"/>
        </w:rPr>
        <w:t>Journal of clinical psychology, 58</w:t>
      </w:r>
      <w:r w:rsidRPr="0071274F">
        <w:rPr>
          <w:rFonts w:ascii="Arial" w:hAnsi="Arial" w:cs="Arial"/>
          <w:sz w:val="20"/>
          <w:szCs w:val="20"/>
        </w:rPr>
        <w:t xml:space="preserve">(11), 1433-1441. </w:t>
      </w:r>
    </w:p>
    <w:p w:rsidR="007D6A6D" w:rsidRPr="0071274F" w:rsidRDefault="007D6A6D" w:rsidP="007D6A6D">
      <w:pPr>
        <w:pStyle w:val="EndNoteBibliography"/>
        <w:spacing w:after="0"/>
        <w:ind w:left="720" w:hanging="720"/>
        <w:rPr>
          <w:rFonts w:ascii="Arial" w:hAnsi="Arial" w:cs="Arial"/>
          <w:sz w:val="20"/>
          <w:szCs w:val="20"/>
        </w:rPr>
      </w:pPr>
      <w:r w:rsidRPr="0071274F">
        <w:rPr>
          <w:rFonts w:ascii="Arial" w:hAnsi="Arial" w:cs="Arial"/>
          <w:sz w:val="20"/>
          <w:szCs w:val="20"/>
        </w:rPr>
        <w:t xml:space="preserve">Figley, C. R., Lovre, C., &amp; Figley, K. R. (2011). Compassion fatigue, vulnerability, and resilience in practitioners working with traumatized children </w:t>
      </w:r>
      <w:r w:rsidRPr="0071274F">
        <w:rPr>
          <w:rFonts w:ascii="Arial" w:hAnsi="Arial" w:cs="Arial"/>
          <w:i/>
          <w:sz w:val="20"/>
          <w:szCs w:val="20"/>
        </w:rPr>
        <w:t>Post-traumatic syndromes in childhood and adolescence: A handbook of research and practice</w:t>
      </w:r>
      <w:r w:rsidRPr="0071274F">
        <w:rPr>
          <w:rFonts w:ascii="Arial" w:hAnsi="Arial" w:cs="Arial"/>
          <w:sz w:val="20"/>
          <w:szCs w:val="20"/>
        </w:rPr>
        <w:t xml:space="preserve"> (pp. 417-432). Wiley-Blackwell: Wiley-Blackwell.</w:t>
      </w:r>
    </w:p>
    <w:p w:rsidR="007D6A6D" w:rsidRPr="0071274F" w:rsidRDefault="007D6A6D" w:rsidP="007D6A6D">
      <w:pPr>
        <w:pStyle w:val="EndNoteBibliography"/>
        <w:spacing w:after="0"/>
        <w:ind w:left="720" w:hanging="720"/>
        <w:rPr>
          <w:rFonts w:ascii="Arial" w:hAnsi="Arial" w:cs="Arial"/>
          <w:sz w:val="20"/>
          <w:szCs w:val="20"/>
        </w:rPr>
      </w:pPr>
      <w:r w:rsidRPr="0071274F">
        <w:rPr>
          <w:rFonts w:ascii="Arial" w:hAnsi="Arial" w:cs="Arial"/>
          <w:sz w:val="20"/>
          <w:szCs w:val="20"/>
        </w:rPr>
        <w:fldChar w:fldCharType="begin"/>
      </w:r>
      <w:r w:rsidRPr="0071274F">
        <w:rPr>
          <w:rFonts w:ascii="Arial" w:hAnsi="Arial" w:cs="Arial"/>
          <w:sz w:val="20"/>
          <w:szCs w:val="20"/>
        </w:rPr>
        <w:instrText xml:space="preserve"> ADDIN EN.REFLIST </w:instrText>
      </w:r>
      <w:r w:rsidRPr="0071274F">
        <w:rPr>
          <w:rFonts w:ascii="Arial" w:hAnsi="Arial" w:cs="Arial"/>
          <w:sz w:val="20"/>
          <w:szCs w:val="20"/>
        </w:rPr>
        <w:fldChar w:fldCharType="separate"/>
      </w:r>
      <w:r w:rsidRPr="0071274F">
        <w:rPr>
          <w:rFonts w:ascii="Arial" w:hAnsi="Arial" w:cs="Arial"/>
          <w:sz w:val="20"/>
          <w:szCs w:val="20"/>
        </w:rPr>
        <w:t xml:space="preserve">Figley, C., &amp; Ludick, M. (2017). Secondary traumatization and compassion fatigue. </w:t>
      </w:r>
      <w:r w:rsidRPr="0071274F">
        <w:rPr>
          <w:rFonts w:ascii="Arial" w:hAnsi="Arial" w:cs="Arial"/>
          <w:i/>
          <w:sz w:val="20"/>
          <w:szCs w:val="20"/>
        </w:rPr>
        <w:t>Manuscript submitted for publication</w:t>
      </w:r>
      <w:r w:rsidRPr="0071274F">
        <w:rPr>
          <w:rFonts w:ascii="Arial" w:hAnsi="Arial" w:cs="Arial"/>
          <w:sz w:val="20"/>
          <w:szCs w:val="20"/>
        </w:rPr>
        <w:t xml:space="preserve">. </w:t>
      </w:r>
    </w:p>
    <w:p w:rsidR="007D6A6D" w:rsidRPr="0071274F" w:rsidRDefault="007D6A6D" w:rsidP="007D6A6D">
      <w:pPr>
        <w:pStyle w:val="EndNoteBibliography"/>
        <w:spacing w:after="0"/>
        <w:rPr>
          <w:rFonts w:ascii="Arial" w:hAnsi="Arial" w:cs="Arial"/>
          <w:sz w:val="20"/>
          <w:szCs w:val="20"/>
        </w:rPr>
      </w:pPr>
      <w:r w:rsidRPr="0071274F">
        <w:rPr>
          <w:rFonts w:ascii="Arial" w:hAnsi="Arial" w:cs="Arial"/>
          <w:sz w:val="20"/>
          <w:szCs w:val="20"/>
        </w:rPr>
        <w:fldChar w:fldCharType="end"/>
      </w:r>
      <w:r w:rsidRPr="0071274F">
        <w:rPr>
          <w:rFonts w:ascii="Arial" w:hAnsi="Arial" w:cs="Arial"/>
          <w:sz w:val="20"/>
          <w:szCs w:val="20"/>
        </w:rPr>
        <w:t xml:space="preserve">Hochschild, A. R. (2012). </w:t>
      </w:r>
      <w:r w:rsidRPr="00F7325A">
        <w:rPr>
          <w:rFonts w:ascii="Arial" w:hAnsi="Arial" w:cs="Arial"/>
          <w:i/>
          <w:sz w:val="20"/>
          <w:szCs w:val="20"/>
        </w:rPr>
        <w:t>The managed heart: Commercialization of human feeling</w:t>
      </w:r>
      <w:r>
        <w:rPr>
          <w:rFonts w:ascii="Arial" w:hAnsi="Arial" w:cs="Arial"/>
          <w:sz w:val="20"/>
          <w:szCs w:val="20"/>
        </w:rPr>
        <w:t>,</w:t>
      </w:r>
      <w:r w:rsidRPr="0071274F">
        <w:rPr>
          <w:rFonts w:ascii="Arial" w:hAnsi="Arial" w:cs="Arial"/>
          <w:sz w:val="20"/>
          <w:szCs w:val="20"/>
        </w:rPr>
        <w:t xml:space="preserve"> Univ of California Press.</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CA"/>
        </w:rPr>
        <w:t xml:space="preserve">Maltais, D., Bolduc, V., Gauthier, V., &amp; Gauthier, S. (2015). </w:t>
      </w:r>
      <w:r w:rsidRPr="0071274F">
        <w:rPr>
          <w:rFonts w:ascii="Arial" w:hAnsi="Arial" w:cs="Arial"/>
          <w:sz w:val="20"/>
          <w:szCs w:val="20"/>
        </w:rPr>
        <w:t xml:space="preserve">The impact of the intervention in crisis, tragedy or disaster on the professional and personal lives of CSSS social workers in Quebec. </w:t>
      </w:r>
      <w:r w:rsidRPr="0071274F">
        <w:rPr>
          <w:rFonts w:ascii="Arial" w:hAnsi="Arial" w:cs="Arial"/>
          <w:sz w:val="20"/>
          <w:szCs w:val="20"/>
          <w:lang w:val="fr-CA"/>
        </w:rPr>
        <w:t xml:space="preserve">[Les retombees de l'intervention en situation de crise, de tragedie ou de sinistre sur la vie professionnelle et personnelle des intervenants sociaux des CSSS du Quebec]. </w:t>
      </w:r>
      <w:r w:rsidRPr="0071274F">
        <w:rPr>
          <w:rFonts w:ascii="Arial" w:hAnsi="Arial" w:cs="Arial"/>
          <w:i/>
          <w:sz w:val="20"/>
          <w:szCs w:val="20"/>
          <w:lang w:val="fr-CA"/>
        </w:rPr>
        <w:t>Intervention</w:t>
      </w:r>
      <w:r>
        <w:rPr>
          <w:rFonts w:ascii="Arial" w:hAnsi="Arial" w:cs="Arial"/>
          <w:i/>
          <w:sz w:val="20"/>
          <w:szCs w:val="20"/>
          <w:lang w:val="fr-CA"/>
        </w:rPr>
        <w:t xml:space="preserve"> </w:t>
      </w:r>
      <w:r w:rsidRPr="0071274F">
        <w:rPr>
          <w:rFonts w:ascii="Arial" w:hAnsi="Arial" w:cs="Arial"/>
          <w:sz w:val="20"/>
          <w:szCs w:val="20"/>
          <w:lang w:val="fr-CA"/>
        </w:rPr>
        <w:t xml:space="preserve">(142), 51-64. </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CA"/>
        </w:rPr>
        <w:t xml:space="preserve">Maltais, D., Lachance, L., &amp; Bolduc, V. (2014) </w:t>
      </w:r>
      <w:r w:rsidRPr="00F7325A">
        <w:rPr>
          <w:rFonts w:ascii="Arial" w:hAnsi="Arial" w:cs="Arial"/>
          <w:i/>
          <w:sz w:val="20"/>
          <w:szCs w:val="20"/>
          <w:lang w:val="fr-CA"/>
        </w:rPr>
        <w:t>Intervenir en situation d’urgence sociale: les sources de précarité et de satisfaction des intervenants sociaux</w:t>
      </w:r>
      <w:r w:rsidRPr="0071274F">
        <w:rPr>
          <w:rFonts w:ascii="Arial" w:hAnsi="Arial" w:cs="Arial"/>
          <w:sz w:val="20"/>
          <w:szCs w:val="20"/>
          <w:lang w:val="fr-CA"/>
        </w:rPr>
        <w:t xml:space="preserve">. </w:t>
      </w:r>
      <w:r w:rsidRPr="00F7325A">
        <w:rPr>
          <w:rFonts w:ascii="Arial" w:hAnsi="Arial" w:cs="Arial"/>
          <w:sz w:val="14"/>
          <w:szCs w:val="20"/>
          <w:lang w:val="fr-CA"/>
        </w:rPr>
        <w:t>Repéré à : http://aifris.eu/03upload/uplolo/cv3530_585.pdf</w:t>
      </w:r>
    </w:p>
    <w:p w:rsidR="007D6A6D" w:rsidRPr="0071274F" w:rsidRDefault="007D6A6D" w:rsidP="007D6A6D">
      <w:pPr>
        <w:pStyle w:val="EndNoteBibliography"/>
        <w:spacing w:after="0"/>
        <w:ind w:left="720" w:hanging="720"/>
        <w:rPr>
          <w:rFonts w:ascii="Arial" w:hAnsi="Arial" w:cs="Arial"/>
          <w:sz w:val="20"/>
          <w:szCs w:val="20"/>
        </w:rPr>
      </w:pPr>
      <w:r w:rsidRPr="0071274F">
        <w:rPr>
          <w:rFonts w:ascii="Arial" w:hAnsi="Arial" w:cs="Arial"/>
          <w:sz w:val="20"/>
          <w:szCs w:val="20"/>
          <w:lang w:val="fr-CA"/>
        </w:rPr>
        <w:t xml:space="preserve">Pearlman, L. A., &amp; Saakvitne, K. W. (1995). </w:t>
      </w:r>
      <w:r w:rsidRPr="00F7325A">
        <w:rPr>
          <w:rFonts w:ascii="Arial" w:hAnsi="Arial" w:cs="Arial"/>
          <w:i/>
          <w:sz w:val="20"/>
          <w:szCs w:val="20"/>
        </w:rPr>
        <w:t>Trauma and the therapist: Countertransference and vicarious traumatization in psychotherapy with incest survivors</w:t>
      </w:r>
      <w:r>
        <w:rPr>
          <w:rFonts w:ascii="Arial" w:hAnsi="Arial" w:cs="Arial"/>
          <w:sz w:val="20"/>
          <w:szCs w:val="20"/>
        </w:rPr>
        <w:t>,</w:t>
      </w:r>
      <w:r w:rsidRPr="0071274F">
        <w:rPr>
          <w:rFonts w:ascii="Arial" w:hAnsi="Arial" w:cs="Arial"/>
          <w:sz w:val="20"/>
          <w:szCs w:val="20"/>
        </w:rPr>
        <w:t xml:space="preserve"> WW Norton &amp; Co.</w:t>
      </w:r>
    </w:p>
    <w:p w:rsidR="007D6A6D" w:rsidRPr="0071274F" w:rsidRDefault="007D6A6D" w:rsidP="007D6A6D">
      <w:pPr>
        <w:pStyle w:val="EndNoteBibliography"/>
        <w:spacing w:after="0"/>
        <w:ind w:left="720" w:hanging="720"/>
        <w:rPr>
          <w:rFonts w:ascii="Arial" w:hAnsi="Arial" w:cs="Arial"/>
          <w:sz w:val="20"/>
          <w:szCs w:val="20"/>
        </w:rPr>
      </w:pPr>
      <w:r w:rsidRPr="0071274F">
        <w:rPr>
          <w:rFonts w:ascii="Arial" w:hAnsi="Arial" w:cs="Arial"/>
          <w:sz w:val="20"/>
          <w:szCs w:val="20"/>
        </w:rPr>
        <w:t xml:space="preserve">Pearlman, L. A., &amp; Saakvitne, K. W. (1995). Treating therapists with vicarious traumatization and secondary traumatic stress disorders. </w:t>
      </w:r>
      <w:r w:rsidRPr="0071274F">
        <w:rPr>
          <w:rFonts w:ascii="Arial" w:hAnsi="Arial" w:cs="Arial"/>
          <w:i/>
          <w:sz w:val="20"/>
          <w:szCs w:val="20"/>
        </w:rPr>
        <w:t>Compassion fatigue: Coping with secondary traumatic stress disorder in those who treat the traumatized, 23</w:t>
      </w:r>
      <w:r w:rsidRPr="0071274F">
        <w:rPr>
          <w:rFonts w:ascii="Arial" w:hAnsi="Arial" w:cs="Arial"/>
          <w:sz w:val="20"/>
          <w:szCs w:val="20"/>
        </w:rPr>
        <w:t>, 150-177</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CA"/>
        </w:rPr>
        <w:t xml:space="preserve">Richard, S., &amp; Mbonimpa, M. (2013). La souffrance psychique et morale au travail—Enjeux pour les professionnels du secteur de la santé et des services sociaux. </w:t>
      </w:r>
      <w:r w:rsidRPr="0071274F">
        <w:rPr>
          <w:rFonts w:ascii="Arial" w:hAnsi="Arial" w:cs="Arial"/>
          <w:i/>
          <w:sz w:val="20"/>
          <w:szCs w:val="20"/>
          <w:lang w:val="fr-CA"/>
        </w:rPr>
        <w:t>Reflets: Revue d’intervention sociale et communautaire, 19</w:t>
      </w:r>
      <w:r w:rsidRPr="0071274F">
        <w:rPr>
          <w:rFonts w:ascii="Arial" w:hAnsi="Arial" w:cs="Arial"/>
          <w:sz w:val="20"/>
          <w:szCs w:val="20"/>
          <w:lang w:val="fr-CA"/>
        </w:rPr>
        <w:t>(2), 10-24.</w:t>
      </w:r>
    </w:p>
    <w:p w:rsidR="007D6A6D" w:rsidRPr="00F7325A" w:rsidRDefault="007D6A6D" w:rsidP="007D6A6D">
      <w:pPr>
        <w:pStyle w:val="EndNoteBibliography"/>
        <w:spacing w:after="0"/>
        <w:ind w:left="720" w:hanging="720"/>
        <w:rPr>
          <w:rFonts w:ascii="Arial" w:hAnsi="Arial" w:cs="Arial"/>
          <w:sz w:val="14"/>
          <w:szCs w:val="20"/>
          <w:lang w:val="fr-CA"/>
        </w:rPr>
      </w:pPr>
      <w:r w:rsidRPr="0071274F">
        <w:rPr>
          <w:rFonts w:ascii="Arial" w:hAnsi="Arial" w:cs="Arial"/>
          <w:sz w:val="20"/>
          <w:szCs w:val="20"/>
          <w:lang w:val="fr-CA"/>
        </w:rPr>
        <w:t xml:space="preserve">Stamm, B. H. (2005). </w:t>
      </w:r>
      <w:r w:rsidRPr="00F7325A">
        <w:rPr>
          <w:rFonts w:ascii="Arial" w:hAnsi="Arial" w:cs="Arial"/>
          <w:i/>
          <w:sz w:val="20"/>
          <w:szCs w:val="20"/>
          <w:lang w:val="fr-CA"/>
        </w:rPr>
        <w:t>The Professional Quality of Life Scale: Compassion satisfaction, burnout, and compassion fatigue/secondary trauma scales</w:t>
      </w:r>
      <w:r w:rsidRPr="0071274F">
        <w:rPr>
          <w:rFonts w:ascii="Arial" w:hAnsi="Arial" w:cs="Arial"/>
          <w:sz w:val="20"/>
          <w:szCs w:val="20"/>
          <w:lang w:val="fr-CA"/>
        </w:rPr>
        <w:t xml:space="preserve">. </w:t>
      </w:r>
      <w:r>
        <w:rPr>
          <w:rFonts w:ascii="Arial" w:hAnsi="Arial" w:cs="Arial"/>
          <w:sz w:val="14"/>
          <w:szCs w:val="20"/>
          <w:lang w:val="fr-CA"/>
        </w:rPr>
        <w:t>Repéré :</w:t>
      </w:r>
      <w:r w:rsidRPr="00F7325A">
        <w:rPr>
          <w:rFonts w:ascii="Arial" w:hAnsi="Arial" w:cs="Arial"/>
          <w:sz w:val="14"/>
          <w:szCs w:val="20"/>
          <w:lang w:val="fr-CA"/>
        </w:rPr>
        <w:t xml:space="preserve"> http://www.compassionfatigue.org/pages/ ProQOLManualOct05.pdf</w:t>
      </w:r>
    </w:p>
    <w:p w:rsidR="007D6A6D" w:rsidRPr="0071274F" w:rsidRDefault="007D6A6D" w:rsidP="007D6A6D">
      <w:pPr>
        <w:spacing w:after="0"/>
        <w:jc w:val="both"/>
        <w:rPr>
          <w:rFonts w:ascii="Arial" w:hAnsi="Arial" w:cs="Arial"/>
          <w:b/>
          <w:i/>
          <w:color w:val="002060"/>
          <w:sz w:val="20"/>
          <w:szCs w:val="20"/>
        </w:rPr>
      </w:pPr>
    </w:p>
    <w:p w:rsidR="007D6A6D" w:rsidRPr="0071274F" w:rsidRDefault="007D6A6D" w:rsidP="007D6A6D">
      <w:pPr>
        <w:spacing w:after="0" w:line="240" w:lineRule="auto"/>
        <w:jc w:val="both"/>
        <w:rPr>
          <w:rFonts w:ascii="Arial" w:hAnsi="Arial" w:cs="Arial"/>
          <w:b/>
          <w:i/>
          <w:sz w:val="20"/>
          <w:szCs w:val="20"/>
        </w:rPr>
      </w:pPr>
      <w:r w:rsidRPr="0071274F">
        <w:rPr>
          <w:rFonts w:ascii="Arial" w:hAnsi="Arial" w:cs="Arial"/>
          <w:b/>
          <w:i/>
          <w:sz w:val="20"/>
          <w:szCs w:val="20"/>
        </w:rPr>
        <w:t>Soutenir le développement du sentiment d’efficacité personnelle chez les stagiaires : comment favoriser la progression sans ajouter à la pression de performance?</w:t>
      </w:r>
    </w:p>
    <w:p w:rsidR="007D6A6D" w:rsidRPr="0071274F" w:rsidRDefault="007D6A6D" w:rsidP="007D6A6D">
      <w:pPr>
        <w:pStyle w:val="EndNoteBibliography"/>
        <w:spacing w:after="0"/>
        <w:ind w:left="720" w:hanging="720"/>
        <w:rPr>
          <w:rFonts w:ascii="Arial" w:hAnsi="Arial" w:cs="Arial"/>
          <w:bCs/>
          <w:iCs/>
          <w:sz w:val="20"/>
          <w:szCs w:val="20"/>
        </w:rPr>
      </w:pPr>
      <w:r w:rsidRPr="0071274F">
        <w:rPr>
          <w:rFonts w:ascii="Arial" w:hAnsi="Arial" w:cs="Arial"/>
          <w:bCs/>
          <w:iCs/>
          <w:sz w:val="20"/>
          <w:szCs w:val="20"/>
          <w:lang w:val="fr-CA"/>
        </w:rPr>
        <w:t>Bandura, A. (2007). </w:t>
      </w:r>
      <w:r w:rsidRPr="00F7325A">
        <w:rPr>
          <w:rFonts w:ascii="Arial" w:hAnsi="Arial" w:cs="Arial"/>
          <w:bCs/>
          <w:i/>
          <w:iCs/>
          <w:sz w:val="20"/>
          <w:szCs w:val="20"/>
          <w:lang w:val="fr-CA"/>
        </w:rPr>
        <w:t>Auto-efficacité : le sentiment d'efficacité personnelle</w:t>
      </w:r>
      <w:r w:rsidRPr="0071274F">
        <w:rPr>
          <w:rFonts w:ascii="Arial" w:hAnsi="Arial" w:cs="Arial"/>
          <w:bCs/>
          <w:i/>
          <w:iCs/>
          <w:sz w:val="20"/>
          <w:szCs w:val="20"/>
          <w:lang w:val="fr-CA"/>
        </w:rPr>
        <w:t> </w:t>
      </w:r>
      <w:r w:rsidRPr="0071274F">
        <w:rPr>
          <w:rFonts w:ascii="Arial" w:hAnsi="Arial" w:cs="Arial"/>
          <w:bCs/>
          <w:iCs/>
          <w:sz w:val="20"/>
          <w:szCs w:val="20"/>
          <w:lang w:val="fr-CA"/>
        </w:rPr>
        <w:t>(2e éd.). </w:t>
      </w:r>
      <w:r w:rsidRPr="0071274F">
        <w:rPr>
          <w:rFonts w:ascii="Arial" w:hAnsi="Arial" w:cs="Arial"/>
          <w:bCs/>
          <w:iCs/>
          <w:sz w:val="20"/>
          <w:szCs w:val="20"/>
          <w:lang w:val="en-CA"/>
        </w:rPr>
        <w:t>Bruxelles : De Boeck.</w:t>
      </w:r>
    </w:p>
    <w:p w:rsidR="007D6A6D" w:rsidRPr="0071274F" w:rsidRDefault="007D6A6D" w:rsidP="007D6A6D">
      <w:pPr>
        <w:pStyle w:val="EndNoteBibliography"/>
        <w:spacing w:after="0"/>
        <w:ind w:left="720" w:hanging="720"/>
        <w:rPr>
          <w:rFonts w:ascii="Arial" w:hAnsi="Arial" w:cs="Arial"/>
          <w:bCs/>
          <w:i/>
          <w:iCs/>
          <w:sz w:val="20"/>
          <w:szCs w:val="20"/>
          <w:lang w:val="en-CA"/>
        </w:rPr>
      </w:pPr>
      <w:r w:rsidRPr="0071274F">
        <w:rPr>
          <w:rFonts w:ascii="Arial" w:hAnsi="Arial" w:cs="Arial"/>
          <w:bCs/>
          <w:iCs/>
          <w:sz w:val="20"/>
          <w:szCs w:val="20"/>
          <w:lang w:val="en-CA"/>
        </w:rPr>
        <w:t>Bogo, M. et McKnight, C. (2008). Clinical supervision in social work. </w:t>
      </w:r>
      <w:r w:rsidRPr="0071274F">
        <w:rPr>
          <w:rFonts w:ascii="Arial" w:hAnsi="Arial" w:cs="Arial"/>
          <w:bCs/>
          <w:i/>
          <w:iCs/>
          <w:sz w:val="20"/>
          <w:szCs w:val="20"/>
          <w:lang w:val="en-CA"/>
        </w:rPr>
        <w:t>The pedagogique supervisor</w:t>
      </w:r>
      <w:r w:rsidRPr="0071274F">
        <w:rPr>
          <w:rFonts w:ascii="Arial" w:hAnsi="Arial" w:cs="Arial"/>
          <w:bCs/>
          <w:iCs/>
          <w:sz w:val="20"/>
          <w:szCs w:val="20"/>
          <w:lang w:val="en-CA"/>
        </w:rPr>
        <w:t>, </w:t>
      </w:r>
      <w:r w:rsidRPr="0071274F">
        <w:rPr>
          <w:rFonts w:ascii="Arial" w:hAnsi="Arial" w:cs="Arial"/>
          <w:bCs/>
          <w:i/>
          <w:iCs/>
          <w:sz w:val="20"/>
          <w:szCs w:val="20"/>
          <w:lang w:val="en-CA"/>
        </w:rPr>
        <w:t>24</w:t>
      </w:r>
      <w:r w:rsidRPr="0071274F">
        <w:rPr>
          <w:rFonts w:ascii="Arial" w:hAnsi="Arial" w:cs="Arial"/>
          <w:bCs/>
          <w:iCs/>
          <w:sz w:val="20"/>
          <w:szCs w:val="20"/>
          <w:lang w:val="en-CA"/>
        </w:rPr>
        <w:t>, 49-67</w:t>
      </w:r>
      <w:r w:rsidRPr="0071274F">
        <w:rPr>
          <w:rFonts w:ascii="Arial" w:hAnsi="Arial" w:cs="Arial"/>
          <w:bCs/>
          <w:i/>
          <w:iCs/>
          <w:sz w:val="20"/>
          <w:szCs w:val="20"/>
          <w:lang w:val="en-CA"/>
        </w:rPr>
        <w:t>.</w:t>
      </w:r>
    </w:p>
    <w:p w:rsidR="007D6A6D" w:rsidRPr="0071274F" w:rsidRDefault="007D6A6D" w:rsidP="007D6A6D">
      <w:pPr>
        <w:pStyle w:val="EndNoteBibliography"/>
        <w:spacing w:after="0"/>
        <w:ind w:left="720" w:hanging="720"/>
        <w:rPr>
          <w:rFonts w:ascii="Arial" w:hAnsi="Arial" w:cs="Arial"/>
          <w:bCs/>
          <w:iCs/>
          <w:sz w:val="20"/>
          <w:szCs w:val="20"/>
          <w:lang w:val="fr-CA"/>
        </w:rPr>
      </w:pPr>
      <w:r w:rsidRPr="0071274F">
        <w:rPr>
          <w:rFonts w:ascii="Arial" w:hAnsi="Arial" w:cs="Arial"/>
          <w:bCs/>
          <w:iCs/>
          <w:sz w:val="20"/>
          <w:szCs w:val="20"/>
          <w:lang w:val="fr-CA"/>
        </w:rPr>
        <w:t>Boutet, M., et Pharand, J. (2009</w:t>
      </w:r>
      <w:r w:rsidRPr="00F7325A">
        <w:rPr>
          <w:rFonts w:ascii="Arial" w:hAnsi="Arial" w:cs="Arial"/>
          <w:bCs/>
          <w:i/>
          <w:iCs/>
          <w:sz w:val="20"/>
          <w:szCs w:val="20"/>
          <w:lang w:val="fr-CA"/>
        </w:rPr>
        <w:t>). L’accompagnement concerté des stagiaires en enseignement</w:t>
      </w:r>
      <w:r w:rsidRPr="0071274F">
        <w:rPr>
          <w:rFonts w:ascii="Arial" w:hAnsi="Arial" w:cs="Arial"/>
          <w:bCs/>
          <w:iCs/>
          <w:sz w:val="20"/>
          <w:szCs w:val="20"/>
          <w:lang w:val="fr-CA"/>
        </w:rPr>
        <w:t>. Sainte Foy : Les Presses de l’Université du Québec.</w:t>
      </w:r>
    </w:p>
    <w:p w:rsidR="007D6A6D" w:rsidRPr="0071274F" w:rsidRDefault="007D6A6D" w:rsidP="007D6A6D">
      <w:pPr>
        <w:pStyle w:val="EndNoteBibliography"/>
        <w:spacing w:after="0"/>
        <w:ind w:left="720" w:hanging="720"/>
        <w:rPr>
          <w:rFonts w:ascii="Arial" w:hAnsi="Arial" w:cs="Arial"/>
          <w:bCs/>
          <w:iCs/>
          <w:sz w:val="20"/>
          <w:szCs w:val="20"/>
          <w:lang w:val="fr-CA"/>
        </w:rPr>
      </w:pPr>
      <w:r w:rsidRPr="0071274F">
        <w:rPr>
          <w:rFonts w:ascii="Arial" w:hAnsi="Arial" w:cs="Arial"/>
          <w:bCs/>
          <w:iCs/>
          <w:sz w:val="20"/>
          <w:szCs w:val="20"/>
          <w:lang w:val="fr-CA"/>
        </w:rPr>
        <w:t>Boutet, M., et Rousseau N. (2002). </w:t>
      </w:r>
      <w:r w:rsidRPr="00F7325A">
        <w:rPr>
          <w:rFonts w:ascii="Arial" w:hAnsi="Arial" w:cs="Arial"/>
          <w:bCs/>
          <w:i/>
          <w:iCs/>
          <w:sz w:val="20"/>
          <w:szCs w:val="20"/>
          <w:lang w:val="fr-CA"/>
        </w:rPr>
        <w:t>Les enjeux de la supervision pédagogique des stages</w:t>
      </w:r>
      <w:r w:rsidRPr="0071274F">
        <w:rPr>
          <w:rFonts w:ascii="Arial" w:hAnsi="Arial" w:cs="Arial"/>
          <w:bCs/>
          <w:iCs/>
          <w:sz w:val="20"/>
          <w:szCs w:val="20"/>
          <w:lang w:val="fr-CA"/>
        </w:rPr>
        <w:t>. Sainte Foy : Les Presses de l’Université du Québec.</w:t>
      </w:r>
    </w:p>
    <w:p w:rsidR="007D6A6D" w:rsidRPr="0071274F" w:rsidRDefault="007D6A6D" w:rsidP="007D6A6D">
      <w:pPr>
        <w:pStyle w:val="EndNoteBibliography"/>
        <w:spacing w:after="0"/>
        <w:ind w:left="720" w:hanging="720"/>
        <w:rPr>
          <w:rFonts w:ascii="Arial" w:hAnsi="Arial" w:cs="Arial"/>
          <w:bCs/>
          <w:iCs/>
          <w:sz w:val="20"/>
          <w:szCs w:val="20"/>
          <w:lang w:val="fr-CA"/>
        </w:rPr>
      </w:pPr>
      <w:r w:rsidRPr="0071274F">
        <w:rPr>
          <w:rFonts w:ascii="Arial" w:hAnsi="Arial" w:cs="Arial"/>
          <w:bCs/>
          <w:iCs/>
          <w:sz w:val="20"/>
          <w:szCs w:val="20"/>
          <w:lang w:val="fr-CA"/>
        </w:rPr>
        <w:t xml:space="preserve">Michaud, S. (2017)  Étude sur les facteurs liés au processus de supervision contributifs au développement du sentiment d’efficacité personnelle perçus par les stagiaires au baccalauréat en service social, </w:t>
      </w:r>
      <w:r w:rsidRPr="0071274F">
        <w:rPr>
          <w:rFonts w:ascii="Arial" w:hAnsi="Arial" w:cs="Arial"/>
          <w:bCs/>
          <w:i/>
          <w:iCs/>
          <w:sz w:val="20"/>
          <w:szCs w:val="20"/>
          <w:lang w:val="fr-CA"/>
        </w:rPr>
        <w:t>mémoire de maitrise en service social</w:t>
      </w:r>
      <w:r w:rsidRPr="0071274F">
        <w:rPr>
          <w:rFonts w:ascii="Arial" w:hAnsi="Arial" w:cs="Arial"/>
          <w:bCs/>
          <w:iCs/>
          <w:sz w:val="20"/>
          <w:szCs w:val="20"/>
          <w:lang w:val="fr-CA"/>
        </w:rPr>
        <w:t>, Université Laval</w:t>
      </w:r>
    </w:p>
    <w:p w:rsidR="007D6A6D" w:rsidRPr="0071274F" w:rsidRDefault="007D6A6D" w:rsidP="007D6A6D">
      <w:pPr>
        <w:pStyle w:val="EndNoteBibliography"/>
        <w:spacing w:after="0"/>
        <w:ind w:left="720" w:hanging="720"/>
        <w:rPr>
          <w:rFonts w:ascii="Arial" w:hAnsi="Arial" w:cs="Arial"/>
          <w:bCs/>
          <w:iCs/>
          <w:sz w:val="20"/>
          <w:szCs w:val="20"/>
          <w:lang w:val="fr-CA"/>
        </w:rPr>
      </w:pPr>
      <w:r w:rsidRPr="0071274F">
        <w:rPr>
          <w:rFonts w:ascii="Arial" w:hAnsi="Arial" w:cs="Arial"/>
          <w:bCs/>
          <w:iCs/>
          <w:sz w:val="20"/>
          <w:szCs w:val="20"/>
          <w:lang w:val="fr-CA"/>
        </w:rPr>
        <w:t>Rondiers M., et Bandura A. (2004). Auto-efficacité. Le sentiment d’efficacité personnelle</w:t>
      </w:r>
      <w:r w:rsidRPr="0071274F">
        <w:rPr>
          <w:rFonts w:ascii="Arial" w:hAnsi="Arial" w:cs="Arial"/>
          <w:bCs/>
          <w:i/>
          <w:iCs/>
          <w:sz w:val="20"/>
          <w:szCs w:val="20"/>
          <w:lang w:val="fr-CA"/>
        </w:rPr>
        <w:t>. L'orientation scolaire et professionnelle</w:t>
      </w:r>
      <w:r w:rsidRPr="0071274F">
        <w:rPr>
          <w:rFonts w:ascii="Arial" w:hAnsi="Arial" w:cs="Arial"/>
          <w:bCs/>
          <w:iCs/>
          <w:sz w:val="20"/>
          <w:szCs w:val="20"/>
          <w:lang w:val="fr-CA"/>
        </w:rPr>
        <w:t>, </w:t>
      </w:r>
      <w:r w:rsidRPr="0071274F">
        <w:rPr>
          <w:rFonts w:ascii="Arial" w:hAnsi="Arial" w:cs="Arial"/>
          <w:bCs/>
          <w:i/>
          <w:iCs/>
          <w:sz w:val="20"/>
          <w:szCs w:val="20"/>
          <w:lang w:val="fr-CA"/>
        </w:rPr>
        <w:t>33 </w:t>
      </w:r>
      <w:r w:rsidRPr="0071274F">
        <w:rPr>
          <w:rFonts w:ascii="Arial" w:hAnsi="Arial" w:cs="Arial"/>
          <w:bCs/>
          <w:iCs/>
          <w:sz w:val="20"/>
          <w:szCs w:val="20"/>
          <w:lang w:val="fr-CA"/>
        </w:rPr>
        <w:t>(3), 475-476</w:t>
      </w:r>
    </w:p>
    <w:p w:rsidR="007D6A6D" w:rsidRPr="0071274F" w:rsidRDefault="007D6A6D" w:rsidP="007D6A6D">
      <w:pPr>
        <w:pStyle w:val="NormalWeb"/>
        <w:jc w:val="both"/>
        <w:rPr>
          <w:rStyle w:val="Accentuation"/>
          <w:rFonts w:ascii="Arial" w:hAnsi="Arial" w:cs="Arial"/>
          <w:b/>
          <w:bCs/>
          <w:color w:val="002060"/>
          <w:sz w:val="20"/>
          <w:szCs w:val="20"/>
        </w:rPr>
      </w:pPr>
    </w:p>
    <w:p w:rsidR="007D6A6D" w:rsidRPr="0071274F" w:rsidRDefault="007D6A6D" w:rsidP="007D6A6D">
      <w:pPr>
        <w:pStyle w:val="NormalWeb"/>
        <w:jc w:val="both"/>
        <w:rPr>
          <w:rFonts w:ascii="Arial" w:hAnsi="Arial" w:cs="Arial"/>
          <w:sz w:val="20"/>
          <w:szCs w:val="20"/>
        </w:rPr>
      </w:pPr>
      <w:r w:rsidRPr="0071274F">
        <w:rPr>
          <w:rStyle w:val="Accentuation"/>
          <w:rFonts w:ascii="Arial" w:hAnsi="Arial" w:cs="Arial"/>
          <w:b/>
          <w:bCs/>
          <w:sz w:val="20"/>
          <w:szCs w:val="20"/>
        </w:rPr>
        <w:t>Apprendre à conjuguer avec les écarts entre les univers projeté et actualisé de l’intervention : comment accompagner les stagiaires dans leur rencontre avec la réalité terrain?</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CA"/>
        </w:rPr>
        <w:t xml:space="preserve">​ Biron, L. (2006). La souffrance des intervenants: perte d'idéal collectif et confusion sur le plan des valeurs. </w:t>
      </w:r>
      <w:r w:rsidRPr="0071274F">
        <w:rPr>
          <w:rFonts w:ascii="Arial" w:hAnsi="Arial" w:cs="Arial"/>
          <w:i/>
          <w:iCs/>
          <w:sz w:val="20"/>
          <w:szCs w:val="20"/>
          <w:lang w:val="fr-CA"/>
        </w:rPr>
        <w:t>Cahiers critiques de thérapie familiale et de pratiques de réseaux, 36</w:t>
      </w:r>
      <w:r w:rsidRPr="0071274F">
        <w:rPr>
          <w:rFonts w:ascii="Arial" w:hAnsi="Arial" w:cs="Arial"/>
          <w:sz w:val="20"/>
          <w:szCs w:val="20"/>
          <w:lang w:val="fr-CA"/>
        </w:rPr>
        <w:t>(1), 209-224. </w:t>
      </w:r>
    </w:p>
    <w:p w:rsidR="007D6A6D" w:rsidRPr="007D6A6D" w:rsidRDefault="007D6A6D" w:rsidP="007D6A6D">
      <w:pPr>
        <w:pStyle w:val="EndNoteBibliography"/>
        <w:spacing w:after="0"/>
        <w:ind w:left="720" w:hanging="720"/>
        <w:rPr>
          <w:rFonts w:ascii="Arial" w:hAnsi="Arial" w:cs="Arial"/>
          <w:sz w:val="14"/>
          <w:szCs w:val="20"/>
          <w:lang w:val="fr-CA"/>
        </w:rPr>
      </w:pPr>
      <w:r w:rsidRPr="0071274F">
        <w:rPr>
          <w:rFonts w:ascii="Arial" w:hAnsi="Arial" w:cs="Arial"/>
          <w:sz w:val="20"/>
          <w:szCs w:val="20"/>
          <w:lang w:val="fr-CA"/>
        </w:rPr>
        <w:t xml:space="preserve">Boily, P.-Y. (2014). </w:t>
      </w:r>
      <w:r w:rsidRPr="00F7325A">
        <w:rPr>
          <w:rFonts w:ascii="Arial" w:hAnsi="Arial" w:cs="Arial"/>
          <w:i/>
          <w:iCs/>
          <w:sz w:val="20"/>
          <w:szCs w:val="20"/>
          <w:lang w:val="fr-CA"/>
        </w:rPr>
        <w:t>Les paradoxes du travail social en regard de la théorie de la complexité - comment recréer le travail social au-delà de ses aberrations</w:t>
      </w:r>
      <w:r w:rsidRPr="0071274F">
        <w:rPr>
          <w:rFonts w:ascii="Arial" w:hAnsi="Arial" w:cs="Arial"/>
          <w:i/>
          <w:iCs/>
          <w:sz w:val="20"/>
          <w:szCs w:val="20"/>
          <w:lang w:val="fr-CA"/>
        </w:rPr>
        <w:t>.</w:t>
      </w:r>
      <w:r w:rsidRPr="0071274F">
        <w:rPr>
          <w:rFonts w:ascii="Arial" w:hAnsi="Arial" w:cs="Arial"/>
          <w:sz w:val="20"/>
          <w:szCs w:val="20"/>
          <w:lang w:val="fr-CA"/>
        </w:rPr>
        <w:t xml:space="preserve"> </w:t>
      </w:r>
      <w:r w:rsidRPr="007D6A6D">
        <w:rPr>
          <w:rFonts w:ascii="Arial" w:hAnsi="Arial" w:cs="Arial"/>
          <w:sz w:val="20"/>
          <w:szCs w:val="20"/>
          <w:lang w:val="fr-CA"/>
        </w:rPr>
        <w:t xml:space="preserve">Université Laval. Repéré: </w:t>
      </w:r>
      <w:hyperlink r:id="rId29" w:history="1">
        <w:r w:rsidRPr="007D6A6D">
          <w:rPr>
            <w:rStyle w:val="Lienhypertexte"/>
            <w:rFonts w:ascii="Arial" w:hAnsi="Arial" w:cs="Arial"/>
            <w:sz w:val="14"/>
            <w:szCs w:val="20"/>
            <w:lang w:val="fr-CA"/>
          </w:rPr>
          <w:t>http://www.theses.ulaval.ca/2014/30888/30888.pdf</w:t>
        </w:r>
      </w:hyperlink>
      <w:r w:rsidRPr="007D6A6D">
        <w:rPr>
          <w:rFonts w:ascii="Arial" w:hAnsi="Arial" w:cs="Arial"/>
          <w:sz w:val="14"/>
          <w:szCs w:val="20"/>
          <w:lang w:val="fr-CA"/>
        </w:rPr>
        <w:t xml:space="preserve"> Érudit database.</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Buchbinder, E. (2007). Being a social worker as an existential commitment: From vulnerability to meaningful purpose. </w:t>
      </w:r>
      <w:r w:rsidRPr="0071274F">
        <w:rPr>
          <w:rFonts w:ascii="Arial" w:hAnsi="Arial" w:cs="Arial"/>
          <w:i/>
          <w:iCs/>
          <w:sz w:val="20"/>
          <w:szCs w:val="20"/>
          <w:lang w:val="en-CA"/>
        </w:rPr>
        <w:t>The Humanistic Psychologist, 35</w:t>
      </w:r>
      <w:r w:rsidRPr="0071274F">
        <w:rPr>
          <w:rFonts w:ascii="Arial" w:hAnsi="Arial" w:cs="Arial"/>
          <w:sz w:val="20"/>
          <w:szCs w:val="20"/>
          <w:lang w:val="en-CA"/>
        </w:rPr>
        <w:t xml:space="preserve">(2), 161-174. </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Clements, A. J., Kinman, G., &amp; Guppy, A. (2014). 'You Could Damage Somebody's Life': Student and Lecturer Perspectives on Commitment. </w:t>
      </w:r>
      <w:r w:rsidRPr="0071274F">
        <w:rPr>
          <w:rFonts w:ascii="Arial" w:hAnsi="Arial" w:cs="Arial"/>
          <w:i/>
          <w:iCs/>
          <w:sz w:val="20"/>
          <w:szCs w:val="20"/>
          <w:lang w:val="en-CA"/>
        </w:rPr>
        <w:t>Social Work Education, 33</w:t>
      </w:r>
      <w:r w:rsidRPr="0071274F">
        <w:rPr>
          <w:rFonts w:ascii="Arial" w:hAnsi="Arial" w:cs="Arial"/>
          <w:sz w:val="20"/>
          <w:szCs w:val="20"/>
          <w:lang w:val="en-CA"/>
        </w:rPr>
        <w:t xml:space="preserve">(1), 91-104. </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Fook, J., &amp; Askeland, G. A. (2007). Challenges of Critical Reflection: ‘Nothing Ventured, Nothing Gained’. </w:t>
      </w:r>
      <w:r w:rsidRPr="0071274F">
        <w:rPr>
          <w:rFonts w:ascii="Arial" w:hAnsi="Arial" w:cs="Arial"/>
          <w:i/>
          <w:iCs/>
          <w:sz w:val="20"/>
          <w:szCs w:val="20"/>
          <w:lang w:val="en-CA"/>
        </w:rPr>
        <w:t>Social Work Education, 26</w:t>
      </w:r>
      <w:r w:rsidRPr="0071274F">
        <w:rPr>
          <w:rFonts w:ascii="Arial" w:hAnsi="Arial" w:cs="Arial"/>
          <w:sz w:val="20"/>
          <w:szCs w:val="20"/>
          <w:lang w:val="en-CA"/>
        </w:rPr>
        <w:t xml:space="preserve">(5), 520-533. </w:t>
      </w:r>
    </w:p>
    <w:p w:rsidR="007D6A6D" w:rsidRPr="007D6A6D"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en-CA"/>
        </w:rPr>
        <w:t xml:space="preserve">Harrison, K. (2009). 'Listen: This Really Happened': Making Sense of Social Work Through Story-telling. </w:t>
      </w:r>
      <w:r w:rsidRPr="007D6A6D">
        <w:rPr>
          <w:rFonts w:ascii="Arial" w:hAnsi="Arial" w:cs="Arial"/>
          <w:i/>
          <w:iCs/>
          <w:sz w:val="20"/>
          <w:szCs w:val="20"/>
          <w:lang w:val="fr-CA"/>
        </w:rPr>
        <w:t>Social Work Education, 28</w:t>
      </w:r>
      <w:r w:rsidRPr="007D6A6D">
        <w:rPr>
          <w:rFonts w:ascii="Arial" w:hAnsi="Arial" w:cs="Arial"/>
          <w:sz w:val="20"/>
          <w:szCs w:val="20"/>
          <w:lang w:val="fr-CA"/>
        </w:rPr>
        <w:t xml:space="preserve">(7), 750-764. </w:t>
      </w:r>
    </w:p>
    <w:p w:rsidR="007D6A6D" w:rsidRPr="0071274F" w:rsidRDefault="007D6A6D" w:rsidP="007D6A6D">
      <w:pPr>
        <w:pStyle w:val="EndNoteBibliography"/>
        <w:spacing w:after="0"/>
        <w:ind w:left="720" w:hanging="720"/>
        <w:rPr>
          <w:rFonts w:ascii="Arial" w:hAnsi="Arial" w:cs="Arial"/>
          <w:sz w:val="20"/>
          <w:szCs w:val="20"/>
          <w:lang w:val="fr-CA"/>
        </w:rPr>
      </w:pPr>
      <w:r w:rsidRPr="007D6A6D">
        <w:rPr>
          <w:rFonts w:ascii="Arial" w:hAnsi="Arial" w:cs="Arial"/>
          <w:sz w:val="20"/>
          <w:szCs w:val="20"/>
          <w:lang w:val="fr-CA"/>
        </w:rPr>
        <w:t xml:space="preserve">Hazard, D. (2012). </w:t>
      </w:r>
      <w:r w:rsidRPr="0071274F">
        <w:rPr>
          <w:rFonts w:ascii="Arial" w:hAnsi="Arial" w:cs="Arial"/>
          <w:sz w:val="20"/>
          <w:szCs w:val="20"/>
          <w:lang w:val="fr-CA"/>
        </w:rPr>
        <w:t xml:space="preserve">De quel métier suis-je porteur? L'atelier du métier intime. </w:t>
      </w:r>
      <w:r w:rsidRPr="0071274F">
        <w:rPr>
          <w:rFonts w:ascii="Arial" w:hAnsi="Arial" w:cs="Arial"/>
          <w:i/>
          <w:iCs/>
          <w:sz w:val="20"/>
          <w:szCs w:val="20"/>
          <w:lang w:val="fr-CA"/>
        </w:rPr>
        <w:t>Présences. Revue des pratiques psychosociales, 4</w:t>
      </w:r>
      <w:r w:rsidRPr="0071274F">
        <w:rPr>
          <w:rFonts w:ascii="Arial" w:hAnsi="Arial" w:cs="Arial"/>
          <w:sz w:val="20"/>
          <w:szCs w:val="20"/>
          <w:lang w:val="fr-CA"/>
        </w:rPr>
        <w:t xml:space="preserve">, 1-19. </w:t>
      </w:r>
    </w:p>
    <w:p w:rsidR="007D6A6D" w:rsidRPr="0071274F" w:rsidRDefault="007D6A6D" w:rsidP="007D6A6D">
      <w:pPr>
        <w:pStyle w:val="EndNoteBibliography"/>
        <w:spacing w:after="0"/>
        <w:ind w:left="720" w:hanging="720"/>
        <w:rPr>
          <w:rFonts w:ascii="Arial" w:hAnsi="Arial" w:cs="Arial"/>
          <w:sz w:val="20"/>
          <w:szCs w:val="20"/>
        </w:rPr>
      </w:pPr>
      <w:r w:rsidRPr="007D6A6D">
        <w:rPr>
          <w:rFonts w:ascii="Arial" w:hAnsi="Arial" w:cs="Arial"/>
          <w:sz w:val="20"/>
          <w:szCs w:val="20"/>
          <w:lang w:val="fr-CA"/>
        </w:rPr>
        <w:t xml:space="preserve">Hernández, P., Engstrom, D., &amp; Gangsei, D. (2010). </w:t>
      </w:r>
      <w:r w:rsidRPr="0071274F">
        <w:rPr>
          <w:rFonts w:ascii="Arial" w:hAnsi="Arial" w:cs="Arial"/>
          <w:sz w:val="20"/>
          <w:szCs w:val="20"/>
          <w:lang w:val="en-CA"/>
        </w:rPr>
        <w:t xml:space="preserve">Exploring the impact of trauma on therapists: Vicarious resilience and related concepts in training. </w:t>
      </w:r>
      <w:r w:rsidRPr="0071274F">
        <w:rPr>
          <w:rFonts w:ascii="Arial" w:hAnsi="Arial" w:cs="Arial"/>
          <w:i/>
          <w:iCs/>
          <w:sz w:val="20"/>
          <w:szCs w:val="20"/>
        </w:rPr>
        <w:t>Journal of Systemic Therapies, 29</w:t>
      </w:r>
      <w:r w:rsidRPr="0071274F">
        <w:rPr>
          <w:rFonts w:ascii="Arial" w:hAnsi="Arial" w:cs="Arial"/>
          <w:sz w:val="20"/>
          <w:szCs w:val="20"/>
        </w:rPr>
        <w:t xml:space="preserve">(1), 67-83. </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Kondrat, M. E. (1999). Who Is the "Self" in Self-Aware: Professional Self-Awareness from a Critical Theory Perspective. </w:t>
      </w:r>
      <w:r w:rsidRPr="0071274F">
        <w:rPr>
          <w:rFonts w:ascii="Arial" w:hAnsi="Arial" w:cs="Arial"/>
          <w:i/>
          <w:iCs/>
          <w:sz w:val="20"/>
          <w:szCs w:val="20"/>
          <w:lang w:val="en-CA"/>
        </w:rPr>
        <w:t>Social Service Review, 73</w:t>
      </w:r>
      <w:r w:rsidRPr="0071274F">
        <w:rPr>
          <w:rFonts w:ascii="Arial" w:hAnsi="Arial" w:cs="Arial"/>
          <w:sz w:val="20"/>
          <w:szCs w:val="20"/>
          <w:lang w:val="en-CA"/>
        </w:rPr>
        <w:t xml:space="preserve">(4), 451-477. </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Krill, D. F. (2014). Existential Social Work. </w:t>
      </w:r>
      <w:r w:rsidRPr="0071274F">
        <w:rPr>
          <w:rFonts w:ascii="Arial" w:hAnsi="Arial" w:cs="Arial"/>
          <w:i/>
          <w:iCs/>
          <w:sz w:val="20"/>
          <w:szCs w:val="20"/>
          <w:lang w:val="en-CA"/>
        </w:rPr>
        <w:t>Advances in Social Work, 15</w:t>
      </w:r>
      <w:r w:rsidRPr="0071274F">
        <w:rPr>
          <w:rFonts w:ascii="Arial" w:hAnsi="Arial" w:cs="Arial"/>
          <w:sz w:val="20"/>
          <w:szCs w:val="20"/>
          <w:lang w:val="en-CA"/>
        </w:rPr>
        <w:t>(1), 117-128.</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fr-CA"/>
        </w:rPr>
        <w:t xml:space="preserve">Maltais, D., Lachance, L., &amp; Bolduc, V. (2015). Intervenir en situation d’urgence sociale: les sources de précarité et de satisfaction des intervenants sociaux. </w:t>
      </w:r>
      <w:r w:rsidRPr="0071274F">
        <w:rPr>
          <w:rFonts w:ascii="Arial" w:hAnsi="Arial" w:cs="Arial"/>
          <w:i/>
          <w:iCs/>
          <w:sz w:val="20"/>
          <w:szCs w:val="20"/>
          <w:lang w:val="en-CA"/>
        </w:rPr>
        <w:t>Intervention</w:t>
      </w:r>
      <w:r w:rsidRPr="0071274F">
        <w:rPr>
          <w:rFonts w:ascii="Arial" w:hAnsi="Arial" w:cs="Arial"/>
          <w:sz w:val="20"/>
          <w:szCs w:val="20"/>
          <w:lang w:val="en-CA"/>
        </w:rPr>
        <w:t>(142), 51-64.</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Negi, N. J., Bender, K. A., Furman, R., &amp; Fowler, D. N. (2010). Enhancing Self-Awareness: A Practical Strategy to Train Culturally Responsive Social Work Students. </w:t>
      </w:r>
      <w:r w:rsidRPr="0071274F">
        <w:rPr>
          <w:rFonts w:ascii="Arial" w:hAnsi="Arial" w:cs="Arial"/>
          <w:i/>
          <w:iCs/>
          <w:sz w:val="20"/>
          <w:szCs w:val="20"/>
          <w:lang w:val="en-CA"/>
        </w:rPr>
        <w:t>Advances in Social Work, 11</w:t>
      </w:r>
      <w:r w:rsidRPr="0071274F">
        <w:rPr>
          <w:rFonts w:ascii="Arial" w:hAnsi="Arial" w:cs="Arial"/>
          <w:sz w:val="20"/>
          <w:szCs w:val="20"/>
          <w:lang w:val="en-CA"/>
        </w:rPr>
        <w:t>(2), 223-234.</w:t>
      </w:r>
    </w:p>
    <w:p w:rsidR="007D6A6D"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rPr>
        <w:t xml:space="preserve">Pallisera, M., Fullana, J., Palaudarias, J.-M., &amp; Badosa, M. (2013). </w:t>
      </w:r>
      <w:r w:rsidRPr="0071274F">
        <w:rPr>
          <w:rFonts w:ascii="Arial" w:hAnsi="Arial" w:cs="Arial"/>
          <w:sz w:val="20"/>
          <w:szCs w:val="20"/>
          <w:lang w:val="en-CA"/>
        </w:rPr>
        <w:t xml:space="preserve">Personal and Professional Development (or Use of Self) in Social Educator Training. An Experience Based on Reflective Learning. </w:t>
      </w:r>
      <w:r w:rsidRPr="0071274F">
        <w:rPr>
          <w:rFonts w:ascii="Arial" w:hAnsi="Arial" w:cs="Arial"/>
          <w:i/>
          <w:iCs/>
          <w:sz w:val="20"/>
          <w:szCs w:val="20"/>
          <w:lang w:val="en-CA"/>
        </w:rPr>
        <w:t>Social Work Education, 32</w:t>
      </w:r>
      <w:r w:rsidRPr="0071274F">
        <w:rPr>
          <w:rFonts w:ascii="Arial" w:hAnsi="Arial" w:cs="Arial"/>
          <w:sz w:val="20"/>
          <w:szCs w:val="20"/>
          <w:lang w:val="en-CA"/>
        </w:rPr>
        <w:t xml:space="preserve">(5), 576-589. </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Rossiter, A. (2007). Self as Subjectivity: Toward a Use of Self as Respectful Relations of Recognition. In D. Mandell, A. Rossiter, &amp; J. D'Hondt (Eds.), </w:t>
      </w:r>
      <w:r w:rsidRPr="0071274F">
        <w:rPr>
          <w:rFonts w:ascii="Arial" w:hAnsi="Arial" w:cs="Arial"/>
          <w:i/>
          <w:iCs/>
          <w:sz w:val="20"/>
          <w:szCs w:val="20"/>
          <w:lang w:val="en-CA"/>
        </w:rPr>
        <w:t>Revisiting the Use of Self: Questioning Professional Identities</w:t>
      </w:r>
      <w:r w:rsidRPr="0071274F">
        <w:rPr>
          <w:rFonts w:ascii="Arial" w:hAnsi="Arial" w:cs="Arial"/>
          <w:sz w:val="20"/>
          <w:szCs w:val="20"/>
          <w:lang w:val="en-CA"/>
        </w:rPr>
        <w:t>. Toronto: Canadian Scholars' Press and Women's Press.​</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Sellers, S. L., &amp; Hunter, A. G. (2005). Private Pain, Public Choices: Influence of Problems in the Family of Origin on Career Choices among a Cohort of MSW Students. </w:t>
      </w:r>
      <w:r w:rsidRPr="0071274F">
        <w:rPr>
          <w:rFonts w:ascii="Arial" w:hAnsi="Arial" w:cs="Arial"/>
          <w:i/>
          <w:iCs/>
          <w:sz w:val="20"/>
          <w:szCs w:val="20"/>
          <w:lang w:val="en-CA"/>
        </w:rPr>
        <w:t>Social Work Education, 24</w:t>
      </w:r>
      <w:r w:rsidRPr="0071274F">
        <w:rPr>
          <w:rFonts w:ascii="Arial" w:hAnsi="Arial" w:cs="Arial"/>
          <w:sz w:val="20"/>
          <w:szCs w:val="20"/>
          <w:lang w:val="en-CA"/>
        </w:rPr>
        <w:t xml:space="preserve">(8), 869-881. </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Thompson, N. (1992). </w:t>
      </w:r>
      <w:r w:rsidRPr="00F7325A">
        <w:rPr>
          <w:rFonts w:ascii="Arial" w:hAnsi="Arial" w:cs="Arial"/>
          <w:i/>
          <w:iCs/>
          <w:sz w:val="20"/>
          <w:szCs w:val="20"/>
          <w:lang w:val="en-CA"/>
        </w:rPr>
        <w:t>Existentialism and social work</w:t>
      </w:r>
      <w:r w:rsidRPr="0071274F">
        <w:rPr>
          <w:rFonts w:ascii="Arial" w:hAnsi="Arial" w:cs="Arial"/>
          <w:sz w:val="20"/>
          <w:szCs w:val="20"/>
          <w:lang w:val="en-CA"/>
        </w:rPr>
        <w:t>. Aldershot: Avebury.</w:t>
      </w:r>
    </w:p>
    <w:p w:rsidR="007D6A6D" w:rsidRPr="007D6A6D"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en-CA"/>
        </w:rPr>
        <w:t xml:space="preserve">Urdang, E. (2010). Awareness of Self--A Critical Tool. </w:t>
      </w:r>
      <w:r w:rsidRPr="007D6A6D">
        <w:rPr>
          <w:rFonts w:ascii="Arial" w:hAnsi="Arial" w:cs="Arial"/>
          <w:i/>
          <w:iCs/>
          <w:sz w:val="20"/>
          <w:szCs w:val="20"/>
          <w:lang w:val="fr-CA"/>
        </w:rPr>
        <w:t>Social Work Education, 29</w:t>
      </w:r>
      <w:r w:rsidRPr="007D6A6D">
        <w:rPr>
          <w:rFonts w:ascii="Arial" w:hAnsi="Arial" w:cs="Arial"/>
          <w:sz w:val="20"/>
          <w:szCs w:val="20"/>
          <w:lang w:val="fr-CA"/>
        </w:rPr>
        <w:t xml:space="preserve">(5), 523-538. </w:t>
      </w:r>
    </w:p>
    <w:p w:rsidR="007D6A6D" w:rsidRDefault="007D6A6D" w:rsidP="007D6A6D">
      <w:pPr>
        <w:spacing w:after="0" w:line="240" w:lineRule="auto"/>
        <w:jc w:val="both"/>
        <w:rPr>
          <w:rFonts w:ascii="Arial" w:eastAsia="Times New Roman" w:hAnsi="Arial" w:cs="Arial"/>
          <w:b/>
          <w:bCs/>
          <w:i/>
          <w:iCs/>
          <w:sz w:val="20"/>
          <w:szCs w:val="20"/>
          <w:lang w:eastAsia="fr-CA"/>
        </w:rPr>
      </w:pPr>
    </w:p>
    <w:p w:rsidR="007D6A6D" w:rsidRPr="0071274F" w:rsidRDefault="007D6A6D" w:rsidP="007D6A6D">
      <w:pPr>
        <w:spacing w:after="0" w:line="240" w:lineRule="auto"/>
        <w:jc w:val="both"/>
        <w:rPr>
          <w:rFonts w:ascii="Arial" w:eastAsia="Times New Roman" w:hAnsi="Arial" w:cs="Arial"/>
          <w:b/>
          <w:bCs/>
          <w:i/>
          <w:iCs/>
          <w:color w:val="002060"/>
          <w:sz w:val="20"/>
          <w:szCs w:val="20"/>
          <w:lang w:eastAsia="fr-CA"/>
        </w:rPr>
      </w:pPr>
      <w:r w:rsidRPr="0071274F">
        <w:rPr>
          <w:rFonts w:ascii="Arial" w:eastAsia="Times New Roman" w:hAnsi="Arial" w:cs="Arial"/>
          <w:b/>
          <w:bCs/>
          <w:i/>
          <w:iCs/>
          <w:sz w:val="20"/>
          <w:szCs w:val="20"/>
          <w:lang w:eastAsia="fr-CA"/>
        </w:rPr>
        <w:t>Superviser un.e étudiant.e en difficulté : comment détecter, accompagner et encadrer un.e stagiaire confronté.e à des épreuves qui compromettent la réussite du stage?</w:t>
      </w:r>
      <w:r w:rsidRPr="0071274F">
        <w:rPr>
          <w:rFonts w:ascii="Arial" w:eastAsia="Times New Roman" w:hAnsi="Arial" w:cs="Arial"/>
          <w:b/>
          <w:bCs/>
          <w:i/>
          <w:iCs/>
          <w:color w:val="002060"/>
          <w:sz w:val="20"/>
          <w:szCs w:val="20"/>
          <w:lang w:eastAsia="fr-CA"/>
        </w:rPr>
        <w:t xml:space="preserve"> ​</w:t>
      </w:r>
    </w:p>
    <w:p w:rsidR="007D6A6D" w:rsidRPr="007D6A6D" w:rsidRDefault="007D6A6D" w:rsidP="007D6A6D">
      <w:pPr>
        <w:pStyle w:val="EndNoteBibliography"/>
        <w:spacing w:after="0"/>
        <w:ind w:left="720" w:hanging="720"/>
        <w:rPr>
          <w:rFonts w:ascii="Arial" w:hAnsi="Arial" w:cs="Arial"/>
          <w:sz w:val="20"/>
          <w:szCs w:val="20"/>
        </w:rPr>
      </w:pPr>
      <w:r w:rsidRPr="00982FF2">
        <w:rPr>
          <w:rFonts w:ascii="Arial" w:hAnsi="Arial" w:cs="Arial"/>
          <w:sz w:val="20"/>
          <w:szCs w:val="20"/>
          <w:lang w:val="fr-CA"/>
        </w:rPr>
        <w:t>Aubert, M-P. et I. Quirion</w:t>
      </w:r>
      <w:r>
        <w:rPr>
          <w:rFonts w:ascii="Arial" w:hAnsi="Arial" w:cs="Arial"/>
          <w:sz w:val="20"/>
          <w:szCs w:val="20"/>
          <w:lang w:val="fr-CA"/>
        </w:rPr>
        <w:t xml:space="preserve"> (2013) </w:t>
      </w:r>
      <w:r w:rsidRPr="00982FF2">
        <w:rPr>
          <w:rFonts w:ascii="Arial" w:hAnsi="Arial" w:cs="Arial"/>
          <w:i/>
          <w:sz w:val="20"/>
          <w:szCs w:val="20"/>
          <w:lang w:val="fr-CA"/>
        </w:rPr>
        <w:t>Pratiques gagnantes pour jouer stratégiquement avec les difficultés de l’étudiant en situation de handicap en stage</w:t>
      </w:r>
      <w:r>
        <w:rPr>
          <w:rFonts w:ascii="Arial" w:hAnsi="Arial" w:cs="Arial"/>
          <w:sz w:val="20"/>
          <w:szCs w:val="20"/>
          <w:lang w:val="fr-CA"/>
        </w:rPr>
        <w:t xml:space="preserve">. </w:t>
      </w:r>
      <w:r w:rsidRPr="007D6A6D">
        <w:rPr>
          <w:rFonts w:ascii="Arial" w:hAnsi="Arial" w:cs="Arial"/>
          <w:sz w:val="20"/>
          <w:szCs w:val="20"/>
        </w:rPr>
        <w:t>Québec : Cegep de Sainte-Roy</w:t>
      </w:r>
    </w:p>
    <w:p w:rsidR="007D6A6D" w:rsidRPr="00F32CAF" w:rsidRDefault="007D6A6D" w:rsidP="007D6A6D">
      <w:pPr>
        <w:pStyle w:val="EndNoteBibliography"/>
        <w:spacing w:after="0"/>
        <w:ind w:left="720" w:hanging="720"/>
        <w:rPr>
          <w:rFonts w:ascii="Arial" w:hAnsi="Arial" w:cs="Arial"/>
          <w:sz w:val="20"/>
          <w:szCs w:val="20"/>
          <w:lang w:val="en-CA"/>
        </w:rPr>
      </w:pPr>
      <w:r w:rsidRPr="00F32CAF">
        <w:rPr>
          <w:rFonts w:ascii="Arial" w:hAnsi="Arial" w:cs="Arial"/>
          <w:sz w:val="20"/>
          <w:szCs w:val="20"/>
          <w:lang w:val="en-CA"/>
        </w:rPr>
        <w:t xml:space="preserve">Benard, B. et Truebridge, S. L. (2013) A shift in thinking. </w:t>
      </w:r>
      <w:r>
        <w:rPr>
          <w:rFonts w:ascii="Arial" w:hAnsi="Arial" w:cs="Arial"/>
          <w:sz w:val="20"/>
          <w:szCs w:val="20"/>
          <w:lang w:val="en-CA"/>
        </w:rPr>
        <w:t xml:space="preserve">Influencing social workers’ belefs about individual and family resilience in an effort to enhance well-being and success for all. Dans D. Saleebey (dir.) The </w:t>
      </w:r>
      <w:r w:rsidRPr="00F32CAF">
        <w:rPr>
          <w:rFonts w:ascii="Arial" w:hAnsi="Arial" w:cs="Arial"/>
          <w:i/>
          <w:sz w:val="20"/>
          <w:szCs w:val="20"/>
          <w:lang w:val="en-CA"/>
        </w:rPr>
        <w:t xml:space="preserve">Strengts Perspective in Social Work Practice </w:t>
      </w:r>
      <w:r>
        <w:rPr>
          <w:rFonts w:ascii="Arial" w:hAnsi="Arial" w:cs="Arial"/>
          <w:sz w:val="20"/>
          <w:szCs w:val="20"/>
          <w:lang w:val="en-CA"/>
        </w:rPr>
        <w:t>(6e ed.) p. 203-2020) Boston, Massachusetts: Pearson Edition</w:t>
      </w:r>
    </w:p>
    <w:p w:rsidR="007D6A6D" w:rsidRPr="007D6A6D" w:rsidRDefault="007D6A6D" w:rsidP="007D6A6D">
      <w:pPr>
        <w:pStyle w:val="EndNoteBibliography"/>
        <w:spacing w:after="0"/>
        <w:ind w:left="720" w:hanging="720"/>
        <w:rPr>
          <w:rFonts w:ascii="Arial" w:hAnsi="Arial" w:cs="Arial"/>
          <w:sz w:val="20"/>
          <w:szCs w:val="20"/>
          <w:lang w:val="fr-CA"/>
        </w:rPr>
      </w:pPr>
      <w:r w:rsidRPr="00F32CAF">
        <w:rPr>
          <w:rFonts w:ascii="Arial" w:hAnsi="Arial" w:cs="Arial"/>
          <w:sz w:val="20"/>
          <w:szCs w:val="20"/>
          <w:lang w:val="en-CA"/>
        </w:rPr>
        <w:t xml:space="preserve">Bernard, J.M. et Goodyear, R.K. (2009) </w:t>
      </w:r>
      <w:r w:rsidRPr="00F32CAF">
        <w:rPr>
          <w:rFonts w:ascii="Arial" w:hAnsi="Arial" w:cs="Arial"/>
          <w:i/>
          <w:sz w:val="20"/>
          <w:szCs w:val="20"/>
          <w:lang w:val="en-CA"/>
        </w:rPr>
        <w:t>Fundamentals of Clinical Supervision</w:t>
      </w:r>
      <w:r>
        <w:rPr>
          <w:rFonts w:ascii="Arial" w:hAnsi="Arial" w:cs="Arial"/>
          <w:sz w:val="20"/>
          <w:szCs w:val="20"/>
          <w:lang w:val="en-CA"/>
        </w:rPr>
        <w:t xml:space="preserve"> (4e ed.) </w:t>
      </w:r>
      <w:r w:rsidRPr="007D6A6D">
        <w:rPr>
          <w:rFonts w:ascii="Arial" w:hAnsi="Arial" w:cs="Arial"/>
          <w:sz w:val="20"/>
          <w:szCs w:val="20"/>
          <w:lang w:val="fr-CA"/>
        </w:rPr>
        <w:t>Hoboken, New Jersey: Pearson</w:t>
      </w:r>
    </w:p>
    <w:p w:rsidR="007D6A6D" w:rsidRDefault="007D6A6D" w:rsidP="007D6A6D">
      <w:pPr>
        <w:pStyle w:val="EndNoteBibliography"/>
        <w:spacing w:after="0"/>
        <w:ind w:left="720" w:hanging="720"/>
        <w:rPr>
          <w:rFonts w:ascii="Arial" w:hAnsi="Arial" w:cs="Arial"/>
          <w:sz w:val="20"/>
          <w:szCs w:val="20"/>
          <w:lang w:val="fr-CA"/>
        </w:rPr>
      </w:pPr>
      <w:r>
        <w:rPr>
          <w:rFonts w:ascii="Arial" w:hAnsi="Arial" w:cs="Arial"/>
          <w:sz w:val="20"/>
          <w:szCs w:val="20"/>
          <w:lang w:val="fr-CA"/>
        </w:rPr>
        <w:t xml:space="preserve">Chavaroche, P. (2005) Psychopathologie de l’identité professionnelle. </w:t>
      </w:r>
      <w:r w:rsidRPr="00F32CAF">
        <w:rPr>
          <w:rFonts w:ascii="Arial" w:hAnsi="Arial" w:cs="Arial"/>
          <w:i/>
          <w:sz w:val="20"/>
          <w:szCs w:val="20"/>
          <w:lang w:val="fr-CA"/>
        </w:rPr>
        <w:t>Vie social et traitements</w:t>
      </w:r>
      <w:r>
        <w:rPr>
          <w:rFonts w:ascii="Arial" w:hAnsi="Arial" w:cs="Arial"/>
          <w:sz w:val="20"/>
          <w:szCs w:val="20"/>
          <w:lang w:val="fr-CA"/>
        </w:rPr>
        <w:t>, (87), p. 62-69</w:t>
      </w:r>
    </w:p>
    <w:p w:rsidR="007D6A6D" w:rsidRPr="00F32CAF" w:rsidRDefault="007D6A6D" w:rsidP="007D6A6D">
      <w:pPr>
        <w:pStyle w:val="EndNoteBibliography"/>
        <w:spacing w:after="0"/>
        <w:ind w:left="720" w:hanging="720"/>
        <w:rPr>
          <w:rFonts w:ascii="Arial" w:hAnsi="Arial" w:cs="Arial"/>
          <w:sz w:val="20"/>
          <w:szCs w:val="20"/>
          <w:lang w:val="fr-CA"/>
        </w:rPr>
      </w:pPr>
      <w:r w:rsidRPr="00F32CAF">
        <w:rPr>
          <w:rFonts w:ascii="Arial" w:hAnsi="Arial" w:cs="Arial"/>
          <w:sz w:val="20"/>
          <w:szCs w:val="20"/>
          <w:lang w:val="fr-CA"/>
        </w:rPr>
        <w:t>Fougeyrollas</w:t>
      </w:r>
      <w:r>
        <w:rPr>
          <w:rFonts w:ascii="Arial" w:hAnsi="Arial" w:cs="Arial"/>
          <w:sz w:val="20"/>
          <w:szCs w:val="20"/>
          <w:lang w:val="fr-CA"/>
        </w:rPr>
        <w:t xml:space="preserve">, P. (2010) </w:t>
      </w:r>
      <w:r w:rsidRPr="00F32CAF">
        <w:rPr>
          <w:rFonts w:ascii="Arial" w:hAnsi="Arial" w:cs="Arial"/>
          <w:i/>
          <w:sz w:val="20"/>
          <w:szCs w:val="20"/>
          <w:lang w:val="fr-CA"/>
        </w:rPr>
        <w:t>La funambule, le fil et la toile. Transformations réciproques et sens du handicap</w:t>
      </w:r>
      <w:r>
        <w:rPr>
          <w:rFonts w:ascii="Arial" w:hAnsi="Arial" w:cs="Arial"/>
          <w:sz w:val="20"/>
          <w:szCs w:val="20"/>
          <w:lang w:val="fr-CA"/>
        </w:rPr>
        <w:t>. Québec : Presse de l’Université Laval</w:t>
      </w:r>
    </w:p>
    <w:p w:rsidR="007D6A6D" w:rsidRPr="00F32CAF" w:rsidRDefault="007D6A6D" w:rsidP="007D6A6D">
      <w:pPr>
        <w:pStyle w:val="EndNoteBibliography"/>
        <w:spacing w:after="0"/>
        <w:ind w:left="720" w:hanging="720"/>
        <w:rPr>
          <w:rFonts w:ascii="Arial" w:hAnsi="Arial" w:cs="Arial"/>
          <w:sz w:val="20"/>
          <w:szCs w:val="20"/>
          <w:lang w:val="fr-CA"/>
        </w:rPr>
      </w:pPr>
      <w:r w:rsidRPr="00F32CAF">
        <w:rPr>
          <w:rFonts w:ascii="Arial" w:hAnsi="Arial" w:cs="Arial"/>
          <w:sz w:val="20"/>
          <w:szCs w:val="20"/>
          <w:lang w:val="fr-CA"/>
        </w:rPr>
        <w:t>Gaulejac</w:t>
      </w:r>
      <w:r>
        <w:rPr>
          <w:rFonts w:ascii="Arial" w:hAnsi="Arial" w:cs="Arial"/>
          <w:sz w:val="20"/>
          <w:szCs w:val="20"/>
          <w:lang w:val="fr-CA"/>
        </w:rPr>
        <w:t xml:space="preserve">, V. De (1999) </w:t>
      </w:r>
      <w:r w:rsidRPr="00F32CAF">
        <w:rPr>
          <w:rFonts w:ascii="Arial" w:hAnsi="Arial" w:cs="Arial"/>
          <w:i/>
          <w:sz w:val="20"/>
          <w:szCs w:val="20"/>
          <w:lang w:val="fr-CA"/>
        </w:rPr>
        <w:t>L’histoire en héritage : roman familial et trajectoire sociale</w:t>
      </w:r>
      <w:r>
        <w:rPr>
          <w:rFonts w:ascii="Arial" w:hAnsi="Arial" w:cs="Arial"/>
          <w:sz w:val="20"/>
          <w:szCs w:val="20"/>
          <w:lang w:val="fr-CA"/>
        </w:rPr>
        <w:t>. Paris : Desclée de Brouwer</w:t>
      </w:r>
    </w:p>
    <w:p w:rsidR="007D6A6D" w:rsidRDefault="007D6A6D" w:rsidP="007D6A6D">
      <w:pPr>
        <w:pStyle w:val="EndNoteBibliography"/>
        <w:spacing w:after="0"/>
        <w:ind w:left="720" w:hanging="720"/>
        <w:rPr>
          <w:rFonts w:ascii="Arial" w:hAnsi="Arial" w:cs="Arial"/>
          <w:sz w:val="20"/>
          <w:szCs w:val="20"/>
          <w:lang w:val="fr-CA"/>
        </w:rPr>
      </w:pPr>
      <w:r>
        <w:rPr>
          <w:rFonts w:ascii="Arial" w:hAnsi="Arial" w:cs="Arial"/>
          <w:sz w:val="20"/>
          <w:szCs w:val="20"/>
          <w:lang w:val="fr-CA"/>
        </w:rPr>
        <w:t xml:space="preserve">Galejac, V. De (2005) </w:t>
      </w:r>
      <w:r w:rsidRPr="00982FF2">
        <w:rPr>
          <w:rFonts w:ascii="Arial" w:hAnsi="Arial" w:cs="Arial"/>
          <w:i/>
          <w:sz w:val="20"/>
          <w:szCs w:val="20"/>
          <w:lang w:val="fr-CA"/>
        </w:rPr>
        <w:t>La société malade de la gestion</w:t>
      </w:r>
      <w:r>
        <w:rPr>
          <w:rFonts w:ascii="Arial" w:hAnsi="Arial" w:cs="Arial"/>
          <w:sz w:val="20"/>
          <w:szCs w:val="20"/>
          <w:lang w:val="fr-CA"/>
        </w:rPr>
        <w:t>. Paris : Seuil</w:t>
      </w:r>
    </w:p>
    <w:p w:rsidR="007D6A6D" w:rsidRDefault="007D6A6D" w:rsidP="007D6A6D">
      <w:pPr>
        <w:pStyle w:val="EndNoteBibliography"/>
        <w:spacing w:after="0"/>
        <w:ind w:left="720" w:hanging="720"/>
        <w:rPr>
          <w:rFonts w:ascii="Arial" w:hAnsi="Arial" w:cs="Arial"/>
          <w:sz w:val="20"/>
          <w:szCs w:val="20"/>
          <w:lang w:val="fr-CA"/>
        </w:rPr>
      </w:pPr>
      <w:r>
        <w:rPr>
          <w:rFonts w:ascii="Arial" w:hAnsi="Arial" w:cs="Arial"/>
          <w:sz w:val="20"/>
          <w:szCs w:val="20"/>
          <w:lang w:val="fr-CA"/>
        </w:rPr>
        <w:t xml:space="preserve">Montbourquette, J. (2001) </w:t>
      </w:r>
      <w:r w:rsidRPr="00982FF2">
        <w:rPr>
          <w:rFonts w:ascii="Arial" w:hAnsi="Arial" w:cs="Arial"/>
          <w:i/>
          <w:sz w:val="20"/>
          <w:szCs w:val="20"/>
          <w:lang w:val="fr-CA"/>
        </w:rPr>
        <w:t>Apprivoiser son ombre. Le côté mal aimé de soi</w:t>
      </w:r>
      <w:r>
        <w:rPr>
          <w:rFonts w:ascii="Arial" w:hAnsi="Arial" w:cs="Arial"/>
          <w:sz w:val="20"/>
          <w:szCs w:val="20"/>
          <w:lang w:val="fr-CA"/>
        </w:rPr>
        <w:t>. Ottawa : Novalise/Bayard</w:t>
      </w:r>
    </w:p>
    <w:p w:rsidR="007D6A6D" w:rsidRDefault="007D6A6D" w:rsidP="007D6A6D">
      <w:pPr>
        <w:pStyle w:val="EndNoteBibliography"/>
        <w:spacing w:after="0"/>
        <w:ind w:left="720" w:hanging="720"/>
        <w:rPr>
          <w:rFonts w:ascii="Arial" w:hAnsi="Arial" w:cs="Arial"/>
          <w:sz w:val="20"/>
          <w:szCs w:val="20"/>
          <w:lang w:val="fr-CA"/>
        </w:rPr>
      </w:pPr>
      <w:r w:rsidRPr="00A47C46">
        <w:rPr>
          <w:rFonts w:ascii="Arial" w:hAnsi="Arial" w:cs="Arial"/>
          <w:sz w:val="20"/>
          <w:szCs w:val="20"/>
          <w:lang w:val="fr-CA"/>
        </w:rPr>
        <w:t>St-Onge, M. (2017) L’accompagnement des é</w:t>
      </w:r>
      <w:r>
        <w:rPr>
          <w:rFonts w:ascii="Arial" w:hAnsi="Arial" w:cs="Arial"/>
          <w:sz w:val="20"/>
          <w:szCs w:val="20"/>
          <w:lang w:val="fr-CA"/>
        </w:rPr>
        <w:t>tudiantes et étudiants ayant des besoins éducatifs spéciaux. Dans Genest Dufault</w:t>
      </w:r>
      <w:r w:rsidRPr="00A47C46">
        <w:rPr>
          <w:rFonts w:ascii="Arial" w:hAnsi="Arial" w:cs="Arial"/>
          <w:sz w:val="20"/>
          <w:szCs w:val="20"/>
          <w:lang w:val="fr-CA"/>
        </w:rPr>
        <w:t>,</w:t>
      </w:r>
      <w:r>
        <w:rPr>
          <w:rFonts w:ascii="Arial" w:hAnsi="Arial" w:cs="Arial"/>
          <w:sz w:val="20"/>
          <w:szCs w:val="20"/>
          <w:lang w:val="fr-CA"/>
        </w:rPr>
        <w:t xml:space="preserve"> S.</w:t>
      </w:r>
      <w:r w:rsidRPr="00A47C46">
        <w:rPr>
          <w:rFonts w:ascii="Arial" w:hAnsi="Arial" w:cs="Arial"/>
          <w:sz w:val="20"/>
          <w:szCs w:val="20"/>
          <w:lang w:val="fr-CA"/>
        </w:rPr>
        <w:t xml:space="preserve"> Gusew, A., Bélanger, E., &amp; Côté, I. </w:t>
      </w:r>
      <w:r>
        <w:rPr>
          <w:rFonts w:ascii="Arial" w:hAnsi="Arial" w:cs="Arial"/>
          <w:sz w:val="20"/>
          <w:szCs w:val="20"/>
          <w:lang w:val="fr-CA"/>
        </w:rPr>
        <w:t xml:space="preserve">(dir) </w:t>
      </w:r>
      <w:r w:rsidRPr="0071274F">
        <w:rPr>
          <w:rFonts w:ascii="Arial" w:hAnsi="Arial" w:cs="Arial"/>
          <w:i/>
          <w:sz w:val="20"/>
          <w:szCs w:val="20"/>
          <w:lang w:val="fr-CA"/>
        </w:rPr>
        <w:t>Accompagner le projet de formation pratique en travail social. Complexité - enjeux - défis</w:t>
      </w:r>
      <w:r w:rsidRPr="0071274F">
        <w:rPr>
          <w:rFonts w:ascii="Arial" w:hAnsi="Arial" w:cs="Arial"/>
          <w:sz w:val="20"/>
          <w:szCs w:val="20"/>
          <w:lang w:val="fr-CA"/>
        </w:rPr>
        <w:t xml:space="preserve">. Presses de l'Université du Québec, </w:t>
      </w:r>
      <w:r>
        <w:rPr>
          <w:rFonts w:ascii="Arial" w:hAnsi="Arial" w:cs="Arial"/>
          <w:sz w:val="20"/>
          <w:szCs w:val="20"/>
          <w:lang w:val="fr-CA"/>
        </w:rPr>
        <w:t>p.195-215</w:t>
      </w:r>
      <w:r w:rsidRPr="0071274F">
        <w:rPr>
          <w:rFonts w:ascii="Arial" w:hAnsi="Arial" w:cs="Arial"/>
          <w:sz w:val="20"/>
          <w:szCs w:val="20"/>
          <w:lang w:val="fr-CA"/>
        </w:rPr>
        <w:t>.</w:t>
      </w:r>
    </w:p>
    <w:p w:rsidR="007D6A6D" w:rsidRDefault="007D6A6D" w:rsidP="007D6A6D">
      <w:pPr>
        <w:spacing w:after="0" w:line="240" w:lineRule="auto"/>
        <w:jc w:val="both"/>
      </w:pPr>
    </w:p>
    <w:p w:rsidR="007D6A6D" w:rsidRPr="0071274F" w:rsidRDefault="007D6A6D" w:rsidP="007D6A6D">
      <w:pPr>
        <w:spacing w:after="0" w:line="240" w:lineRule="auto"/>
        <w:jc w:val="both"/>
        <w:rPr>
          <w:rFonts w:ascii="Arial" w:eastAsia="Calibri" w:hAnsi="Arial" w:cs="Arial"/>
          <w:b/>
          <w:i/>
          <w:sz w:val="20"/>
          <w:szCs w:val="20"/>
        </w:rPr>
      </w:pPr>
      <w:r w:rsidRPr="0071274F">
        <w:rPr>
          <w:rFonts w:ascii="Arial" w:eastAsia="Calibri" w:hAnsi="Arial" w:cs="Arial"/>
          <w:b/>
          <w:i/>
          <w:sz w:val="20"/>
          <w:szCs w:val="20"/>
        </w:rPr>
        <w:t>Le défi de faire face à des situations de crise rencontrées en stage : comment accompagner les stagiaires dans le avant, pendant et après l’intervention?</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FR"/>
        </w:rPr>
        <w:t xml:space="preserve">Aguilera, D.C. (1995). </w:t>
      </w:r>
      <w:r w:rsidRPr="0071274F">
        <w:rPr>
          <w:rFonts w:ascii="Arial" w:hAnsi="Arial" w:cs="Arial"/>
          <w:i/>
          <w:sz w:val="20"/>
          <w:szCs w:val="20"/>
          <w:lang w:val="fr-FR"/>
        </w:rPr>
        <w:t>Intervention en situation de crise : Théorie et méthodologie</w:t>
      </w:r>
      <w:r w:rsidRPr="0071274F">
        <w:rPr>
          <w:rFonts w:ascii="Arial" w:hAnsi="Arial" w:cs="Arial"/>
          <w:sz w:val="20"/>
          <w:szCs w:val="20"/>
          <w:lang w:val="fr-FR"/>
        </w:rPr>
        <w:t xml:space="preserve">. </w:t>
      </w:r>
      <w:r w:rsidRPr="0071274F">
        <w:rPr>
          <w:rFonts w:ascii="Arial" w:hAnsi="Arial" w:cs="Arial"/>
          <w:sz w:val="20"/>
          <w:szCs w:val="20"/>
          <w:lang w:val="fr-CA"/>
        </w:rPr>
        <w:t>InterEditions: Paris.</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CA"/>
        </w:rPr>
        <w:t xml:space="preserve">American Psychiatric Association. (2013). </w:t>
      </w:r>
      <w:r w:rsidRPr="0071274F">
        <w:rPr>
          <w:rFonts w:ascii="Arial" w:hAnsi="Arial" w:cs="Arial"/>
          <w:i/>
          <w:sz w:val="20"/>
          <w:szCs w:val="20"/>
          <w:lang w:val="fr-CA"/>
        </w:rPr>
        <w:t>DSM 5</w:t>
      </w:r>
      <w:r w:rsidRPr="0071274F">
        <w:rPr>
          <w:rFonts w:ascii="Arial" w:hAnsi="Arial" w:cs="Arial"/>
          <w:sz w:val="20"/>
          <w:szCs w:val="20"/>
          <w:lang w:val="fr-CA"/>
        </w:rPr>
        <w:t>. American Psychiatric Association.Washington: DC.</w:t>
      </w:r>
    </w:p>
    <w:p w:rsidR="007D6A6D" w:rsidRPr="0071274F" w:rsidRDefault="007D6A6D" w:rsidP="007D6A6D">
      <w:pPr>
        <w:pStyle w:val="EndNoteBibliography"/>
        <w:spacing w:after="0"/>
        <w:ind w:left="720" w:hanging="720"/>
        <w:rPr>
          <w:rFonts w:ascii="Arial" w:hAnsi="Arial" w:cs="Arial"/>
          <w:sz w:val="20"/>
          <w:szCs w:val="20"/>
          <w:lang w:val="fr-FR"/>
        </w:rPr>
      </w:pPr>
      <w:r w:rsidRPr="0071274F">
        <w:rPr>
          <w:rFonts w:ascii="Arial" w:hAnsi="Arial" w:cs="Arial"/>
          <w:sz w:val="20"/>
          <w:szCs w:val="20"/>
          <w:lang w:val="fr-FR"/>
        </w:rPr>
        <w:t xml:space="preserve">Bazinet, J., Roy, F., et Lavoie, B. (2011). </w:t>
      </w:r>
      <w:r w:rsidRPr="0071274F">
        <w:rPr>
          <w:rFonts w:ascii="Arial" w:hAnsi="Arial" w:cs="Arial"/>
          <w:i/>
          <w:sz w:val="20"/>
          <w:szCs w:val="20"/>
          <w:lang w:val="fr-FR"/>
        </w:rPr>
        <w:t xml:space="preserve">Intervenir auprès de la personne suicidaire à l’aide de bonnes pratiques : Cahier du participant, </w:t>
      </w:r>
      <w:r w:rsidRPr="0071274F">
        <w:rPr>
          <w:rFonts w:ascii="Arial" w:hAnsi="Arial" w:cs="Arial"/>
          <w:sz w:val="20"/>
          <w:szCs w:val="20"/>
          <w:lang w:val="fr-FR"/>
        </w:rPr>
        <w:t>2</w:t>
      </w:r>
      <w:r w:rsidRPr="0071274F">
        <w:rPr>
          <w:rFonts w:ascii="Arial" w:hAnsi="Arial" w:cs="Arial"/>
          <w:sz w:val="20"/>
          <w:szCs w:val="20"/>
          <w:vertAlign w:val="superscript"/>
          <w:lang w:val="fr-FR"/>
        </w:rPr>
        <w:t>e</w:t>
      </w:r>
      <w:r w:rsidRPr="0071274F">
        <w:rPr>
          <w:rFonts w:ascii="Arial" w:hAnsi="Arial" w:cs="Arial"/>
          <w:sz w:val="20"/>
          <w:szCs w:val="20"/>
          <w:lang w:val="fr-FR"/>
        </w:rPr>
        <w:t xml:space="preserve"> Éd.,</w:t>
      </w:r>
      <w:r w:rsidRPr="0071274F">
        <w:rPr>
          <w:rFonts w:ascii="Arial" w:hAnsi="Arial" w:cs="Arial"/>
          <w:i/>
          <w:sz w:val="20"/>
          <w:szCs w:val="20"/>
          <w:lang w:val="fr-FR"/>
        </w:rPr>
        <w:t xml:space="preserve"> </w:t>
      </w:r>
      <w:r w:rsidRPr="0071274F">
        <w:rPr>
          <w:rFonts w:ascii="Arial" w:hAnsi="Arial" w:cs="Arial"/>
          <w:sz w:val="20"/>
          <w:szCs w:val="20"/>
          <w:lang w:val="fr-FR"/>
        </w:rPr>
        <w:t xml:space="preserve">Québec, Association québécoise </w:t>
      </w:r>
      <w:r>
        <w:rPr>
          <w:rFonts w:ascii="Arial" w:hAnsi="Arial" w:cs="Arial"/>
          <w:sz w:val="20"/>
          <w:szCs w:val="20"/>
          <w:lang w:val="fr-FR"/>
        </w:rPr>
        <w:t>de prévention du suicide,</w:t>
      </w:r>
      <w:r w:rsidRPr="0071274F">
        <w:rPr>
          <w:rFonts w:ascii="Arial" w:hAnsi="Arial" w:cs="Arial"/>
          <w:sz w:val="20"/>
          <w:szCs w:val="20"/>
          <w:lang w:val="fr-FR"/>
        </w:rPr>
        <w:t>48 p.</w:t>
      </w:r>
    </w:p>
    <w:p w:rsidR="007D6A6D" w:rsidRPr="0071274F" w:rsidRDefault="007D6A6D" w:rsidP="007D6A6D">
      <w:pPr>
        <w:pStyle w:val="EndNoteBibliography"/>
        <w:spacing w:after="0"/>
        <w:ind w:left="720" w:hanging="720"/>
        <w:rPr>
          <w:rFonts w:ascii="Arial" w:hAnsi="Arial" w:cs="Arial"/>
          <w:sz w:val="20"/>
          <w:szCs w:val="20"/>
          <w:lang w:val="fr-FR"/>
        </w:rPr>
      </w:pPr>
      <w:r w:rsidRPr="0071274F">
        <w:rPr>
          <w:rFonts w:ascii="Arial" w:hAnsi="Arial" w:cs="Arial"/>
          <w:sz w:val="20"/>
          <w:szCs w:val="20"/>
          <w:lang w:val="fr-CA"/>
        </w:rPr>
        <w:t xml:space="preserve">Chagnon, F., et Mishara, B.L. (2004). </w:t>
      </w:r>
      <w:r w:rsidRPr="0071274F">
        <w:rPr>
          <w:rFonts w:ascii="Arial" w:hAnsi="Arial" w:cs="Arial"/>
          <w:i/>
          <w:sz w:val="20"/>
          <w:szCs w:val="20"/>
          <w:lang w:val="fr-FR"/>
        </w:rPr>
        <w:t>Évaluation de programmes en prévention du suicide</w:t>
      </w:r>
      <w:r w:rsidRPr="0071274F">
        <w:rPr>
          <w:rFonts w:ascii="Arial" w:hAnsi="Arial" w:cs="Arial"/>
          <w:sz w:val="20"/>
          <w:szCs w:val="20"/>
          <w:lang w:val="fr-FR"/>
        </w:rPr>
        <w:t>. Sainte-Foy : Presses de l’Université du Québec.</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fr-CA"/>
        </w:rPr>
        <w:t xml:space="preserve">Cieslak, R., Shoji, K., Douglas, A., Melville, E., Luszczynska, A., &amp; Benight, C. C. (2014). </w:t>
      </w:r>
      <w:r w:rsidRPr="0071274F">
        <w:rPr>
          <w:rFonts w:ascii="Arial" w:hAnsi="Arial" w:cs="Arial"/>
          <w:sz w:val="20"/>
          <w:szCs w:val="20"/>
          <w:lang w:val="en-CA"/>
        </w:rPr>
        <w:t xml:space="preserve">A meta-analysis of the relationship between job burnout and secondary traumatic stress among workers with indirect exposure to trauma. </w:t>
      </w:r>
      <w:r w:rsidRPr="0071274F">
        <w:rPr>
          <w:rFonts w:ascii="Arial" w:hAnsi="Arial" w:cs="Arial"/>
          <w:i/>
          <w:sz w:val="20"/>
          <w:szCs w:val="20"/>
          <w:lang w:val="en-CA"/>
        </w:rPr>
        <w:t>Psychological Services</w:t>
      </w:r>
      <w:r w:rsidRPr="0071274F">
        <w:rPr>
          <w:rFonts w:ascii="Arial" w:hAnsi="Arial" w:cs="Arial"/>
          <w:sz w:val="20"/>
          <w:szCs w:val="20"/>
          <w:lang w:val="en-CA"/>
        </w:rPr>
        <w:t>, 11(1), 75-86.</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Cocker, F., &amp; Joss, N. (2016). Compassion Fatigue among Healthcare, Emergency and Community Service Workers: A Systematic Review. </w:t>
      </w:r>
      <w:r w:rsidRPr="0071274F">
        <w:rPr>
          <w:rFonts w:ascii="Arial" w:hAnsi="Arial" w:cs="Arial"/>
          <w:i/>
          <w:sz w:val="20"/>
          <w:szCs w:val="20"/>
          <w:lang w:val="en-CA"/>
        </w:rPr>
        <w:t>International Journal Of Environmental Research And Public Health</w:t>
      </w:r>
      <w:r w:rsidRPr="0071274F">
        <w:rPr>
          <w:rFonts w:ascii="Arial" w:hAnsi="Arial" w:cs="Arial"/>
          <w:sz w:val="20"/>
          <w:szCs w:val="20"/>
          <w:lang w:val="en-CA"/>
        </w:rPr>
        <w:t>, 13(6)</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Coetzee, S. K., &amp; Laschinger, H. S. (2018). Toward a comprehensive, theoretical model of compassion fatigue: An integrative literature review. </w:t>
      </w:r>
      <w:r w:rsidRPr="0071274F">
        <w:rPr>
          <w:rFonts w:ascii="Arial" w:hAnsi="Arial" w:cs="Arial"/>
          <w:i/>
          <w:sz w:val="20"/>
          <w:szCs w:val="20"/>
          <w:lang w:val="en-CA"/>
        </w:rPr>
        <w:t>Nursing &amp; Health Sciences</w:t>
      </w:r>
      <w:r w:rsidRPr="0071274F">
        <w:rPr>
          <w:rFonts w:ascii="Arial" w:hAnsi="Arial" w:cs="Arial"/>
          <w:sz w:val="20"/>
          <w:szCs w:val="20"/>
          <w:lang w:val="en-CA"/>
        </w:rPr>
        <w:t xml:space="preserve">, 20(1), 4-15. </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Dziegielewski, S.F. et Powers, G.T. (2000). Designs and procedure for evaluating crisis intervention. Dans: </w:t>
      </w:r>
      <w:r w:rsidRPr="0071274F">
        <w:rPr>
          <w:rFonts w:ascii="Arial" w:hAnsi="Arial" w:cs="Arial"/>
          <w:i/>
          <w:sz w:val="20"/>
          <w:szCs w:val="20"/>
          <w:lang w:val="en-CA"/>
        </w:rPr>
        <w:t>Crisis intervention handbook: assessment, treatment and research</w:t>
      </w:r>
      <w:r w:rsidRPr="0071274F">
        <w:rPr>
          <w:rFonts w:ascii="Arial" w:hAnsi="Arial" w:cs="Arial"/>
          <w:sz w:val="20"/>
          <w:szCs w:val="20"/>
          <w:lang w:val="en-CA"/>
        </w:rPr>
        <w:t>. Oxford Press, 487-511.</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Dulum, C.N. et Hilarski, C. (2003). When stress constitutes trauma and trauma constitutes crisis: the stress-trauma-crisis continuum. </w:t>
      </w:r>
      <w:r w:rsidRPr="0071274F">
        <w:rPr>
          <w:rFonts w:ascii="Arial" w:hAnsi="Arial" w:cs="Arial"/>
          <w:i/>
          <w:sz w:val="20"/>
          <w:szCs w:val="20"/>
          <w:lang w:val="en-CA"/>
        </w:rPr>
        <w:t>Brief treatment and crisis intervention</w:t>
      </w:r>
      <w:r w:rsidRPr="0071274F">
        <w:rPr>
          <w:rFonts w:ascii="Arial" w:hAnsi="Arial" w:cs="Arial"/>
          <w:sz w:val="20"/>
          <w:szCs w:val="20"/>
          <w:lang w:val="en-CA"/>
        </w:rPr>
        <w:t>, 3, 27-35.</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Figley, C. R. (2002). Compassion fatigue: psychotherapists' chronic lack of self care. </w:t>
      </w:r>
      <w:r w:rsidRPr="0071274F">
        <w:rPr>
          <w:rFonts w:ascii="Arial" w:hAnsi="Arial" w:cs="Arial"/>
          <w:i/>
          <w:sz w:val="20"/>
          <w:szCs w:val="20"/>
          <w:lang w:val="en-CA"/>
        </w:rPr>
        <w:t>Journal Of Clinical Psychology</w:t>
      </w:r>
      <w:r w:rsidRPr="0071274F">
        <w:rPr>
          <w:rFonts w:ascii="Arial" w:hAnsi="Arial" w:cs="Arial"/>
          <w:sz w:val="20"/>
          <w:szCs w:val="20"/>
          <w:lang w:val="en-CA"/>
        </w:rPr>
        <w:t>, 58(11), 1433-1441.</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Kanel, K. (2007). </w:t>
      </w:r>
      <w:r w:rsidRPr="0071274F">
        <w:rPr>
          <w:rFonts w:ascii="Arial" w:hAnsi="Arial" w:cs="Arial"/>
          <w:i/>
          <w:sz w:val="20"/>
          <w:szCs w:val="20"/>
          <w:lang w:val="en-CA"/>
        </w:rPr>
        <w:t>A Guide to Crisis Intervention</w:t>
      </w:r>
      <w:r w:rsidRPr="0071274F">
        <w:rPr>
          <w:rFonts w:ascii="Arial" w:hAnsi="Arial" w:cs="Arial"/>
          <w:sz w:val="20"/>
          <w:szCs w:val="20"/>
          <w:lang w:val="en-CA"/>
        </w:rPr>
        <w:t>. California: Books/Cole.</w:t>
      </w:r>
    </w:p>
    <w:p w:rsidR="007D6A6D" w:rsidRPr="0071274F" w:rsidRDefault="007D6A6D" w:rsidP="007D6A6D">
      <w:pPr>
        <w:pStyle w:val="EndNoteBibliography"/>
        <w:spacing w:after="0"/>
        <w:ind w:left="720" w:hanging="720"/>
        <w:rPr>
          <w:rFonts w:ascii="Arial" w:hAnsi="Arial" w:cs="Arial"/>
          <w:sz w:val="20"/>
          <w:szCs w:val="20"/>
          <w:lang w:val="fr-FR"/>
        </w:rPr>
      </w:pPr>
      <w:r w:rsidRPr="0071274F">
        <w:rPr>
          <w:rFonts w:ascii="Arial" w:hAnsi="Arial" w:cs="Arial"/>
          <w:sz w:val="20"/>
          <w:szCs w:val="20"/>
          <w:lang w:val="fr-FR"/>
        </w:rPr>
        <w:t xml:space="preserve">Lafleur, C. et Séguin, M. (2008). </w:t>
      </w:r>
      <w:r w:rsidRPr="0071274F">
        <w:rPr>
          <w:rFonts w:ascii="Arial" w:hAnsi="Arial" w:cs="Arial"/>
          <w:i/>
          <w:sz w:val="20"/>
          <w:szCs w:val="20"/>
          <w:lang w:val="fr-FR"/>
        </w:rPr>
        <w:t>Intervenir en situation de crise suicidaire</w:t>
      </w:r>
      <w:r w:rsidRPr="0071274F">
        <w:rPr>
          <w:rFonts w:ascii="Arial" w:hAnsi="Arial" w:cs="Arial"/>
          <w:sz w:val="20"/>
          <w:szCs w:val="20"/>
          <w:lang w:val="fr-FR"/>
        </w:rPr>
        <w:t>. Montréal : Centre collégial de développement de matériel didactique.</w:t>
      </w:r>
    </w:p>
    <w:p w:rsidR="007D6A6D" w:rsidRPr="0071274F" w:rsidRDefault="007D6A6D" w:rsidP="007D6A6D">
      <w:pPr>
        <w:pStyle w:val="EndNoteBibliography"/>
        <w:spacing w:after="0"/>
        <w:ind w:left="720" w:hanging="720"/>
        <w:rPr>
          <w:rFonts w:ascii="Arial" w:hAnsi="Arial" w:cs="Arial"/>
          <w:sz w:val="20"/>
          <w:szCs w:val="20"/>
          <w:lang w:val="fr-FR"/>
        </w:rPr>
      </w:pPr>
      <w:r w:rsidRPr="0071274F">
        <w:rPr>
          <w:rFonts w:ascii="Arial" w:hAnsi="Arial" w:cs="Arial"/>
          <w:sz w:val="20"/>
          <w:szCs w:val="20"/>
          <w:lang w:val="fr-FR"/>
        </w:rPr>
        <w:t xml:space="preserve">Lalonde, P., &amp; Pinard, G. (2016). </w:t>
      </w:r>
      <w:r w:rsidRPr="0071274F">
        <w:rPr>
          <w:rFonts w:ascii="Arial" w:hAnsi="Arial" w:cs="Arial"/>
          <w:i/>
          <w:sz w:val="20"/>
          <w:szCs w:val="20"/>
          <w:lang w:val="fr-FR"/>
        </w:rPr>
        <w:t>Psychiatrie clinique : approche bio-psycho-sociale</w:t>
      </w:r>
      <w:r w:rsidRPr="0071274F">
        <w:rPr>
          <w:rFonts w:ascii="Arial" w:hAnsi="Arial" w:cs="Arial"/>
          <w:sz w:val="20"/>
          <w:szCs w:val="20"/>
          <w:lang w:val="fr-FR"/>
        </w:rPr>
        <w:t>. Montréal</w:t>
      </w:r>
      <w:r>
        <w:rPr>
          <w:rFonts w:ascii="Arial" w:hAnsi="Arial" w:cs="Arial"/>
          <w:sz w:val="20"/>
          <w:szCs w:val="20"/>
          <w:lang w:val="fr-FR"/>
        </w:rPr>
        <w:t xml:space="preserve"> : Chenelière Éducation</w:t>
      </w:r>
    </w:p>
    <w:p w:rsidR="007D6A6D" w:rsidRPr="0071274F" w:rsidRDefault="007D6A6D" w:rsidP="007D6A6D">
      <w:pPr>
        <w:pStyle w:val="EndNoteBibliography"/>
        <w:spacing w:after="0"/>
        <w:ind w:left="720" w:hanging="720"/>
        <w:rPr>
          <w:rFonts w:ascii="Arial" w:hAnsi="Arial" w:cs="Arial"/>
          <w:sz w:val="20"/>
          <w:szCs w:val="20"/>
          <w:lang w:val="fr-FR"/>
        </w:rPr>
      </w:pPr>
      <w:r w:rsidRPr="0071274F">
        <w:rPr>
          <w:rFonts w:ascii="Arial" w:hAnsi="Arial" w:cs="Arial"/>
          <w:sz w:val="20"/>
          <w:szCs w:val="20"/>
          <w:lang w:val="fr-FR"/>
        </w:rPr>
        <w:t xml:space="preserve">Larose, S. et Fondaire, M. (2007). </w:t>
      </w:r>
      <w:r w:rsidRPr="0071274F">
        <w:rPr>
          <w:rFonts w:ascii="Arial" w:hAnsi="Arial" w:cs="Arial"/>
          <w:i/>
          <w:sz w:val="20"/>
          <w:szCs w:val="20"/>
          <w:lang w:val="fr-FR"/>
        </w:rPr>
        <w:t>Détresse psychologique en situation de crise</w:t>
      </w:r>
      <w:r w:rsidRPr="0071274F">
        <w:rPr>
          <w:rFonts w:ascii="Arial" w:hAnsi="Arial" w:cs="Arial"/>
          <w:sz w:val="20"/>
          <w:szCs w:val="20"/>
          <w:lang w:val="fr-FR"/>
        </w:rPr>
        <w:t>. Outremont : Les éditions Québécor.</w:t>
      </w:r>
    </w:p>
    <w:p w:rsidR="007D6A6D" w:rsidRPr="0071274F" w:rsidRDefault="007D6A6D" w:rsidP="007D6A6D">
      <w:pPr>
        <w:pStyle w:val="EndNoteBibliography"/>
        <w:spacing w:after="0"/>
        <w:ind w:left="720" w:hanging="720"/>
        <w:rPr>
          <w:rFonts w:ascii="Arial" w:hAnsi="Arial" w:cs="Arial"/>
          <w:sz w:val="20"/>
          <w:szCs w:val="20"/>
          <w:lang w:val="fr-FR"/>
        </w:rPr>
      </w:pPr>
      <w:r w:rsidRPr="0071274F">
        <w:rPr>
          <w:rFonts w:ascii="Arial" w:hAnsi="Arial" w:cs="Arial"/>
          <w:sz w:val="20"/>
          <w:szCs w:val="20"/>
          <w:lang w:val="fr-FR"/>
        </w:rPr>
        <w:t>Lecavalier, M, Lavoie, B, Angers, P et Houle, J (2013) ." Grille d'estimation de la dangerosité d'un passage à l'acte suicidaire-Un outil pour mieux prévenir le suicide: fondements théoriques et pratiques". Dans C. Plourde (dir) , M. Laventure, M. Landry, M et C Arsenault (2013), S</w:t>
      </w:r>
      <w:r w:rsidRPr="0071274F">
        <w:rPr>
          <w:rFonts w:ascii="Arial" w:hAnsi="Arial" w:cs="Arial"/>
          <w:i/>
          <w:sz w:val="20"/>
          <w:szCs w:val="20"/>
          <w:lang w:val="fr-FR"/>
        </w:rPr>
        <w:t>ortir des sentiers battus : pratiques prometteuses auprès d'adultes dépendants</w:t>
      </w:r>
      <w:r w:rsidRPr="0071274F">
        <w:rPr>
          <w:rFonts w:ascii="Arial" w:hAnsi="Arial" w:cs="Arial"/>
          <w:sz w:val="20"/>
          <w:szCs w:val="20"/>
          <w:lang w:val="fr-FR"/>
        </w:rPr>
        <w:t xml:space="preserve"> p.51-67. Les Presses de L'Universite Laval.</w:t>
      </w:r>
    </w:p>
    <w:p w:rsidR="007D6A6D" w:rsidRPr="0071274F" w:rsidRDefault="007D6A6D" w:rsidP="007D6A6D">
      <w:pPr>
        <w:pStyle w:val="EndNoteBibliography"/>
        <w:spacing w:after="0"/>
        <w:ind w:left="720" w:hanging="720"/>
        <w:rPr>
          <w:rFonts w:ascii="Arial" w:hAnsi="Arial" w:cs="Arial"/>
          <w:i/>
          <w:sz w:val="20"/>
          <w:szCs w:val="20"/>
          <w:lang w:val="fr-CA"/>
        </w:rPr>
      </w:pPr>
      <w:r w:rsidRPr="0071274F">
        <w:rPr>
          <w:rFonts w:ascii="Arial" w:hAnsi="Arial" w:cs="Arial"/>
          <w:sz w:val="20"/>
          <w:szCs w:val="20"/>
          <w:lang w:val="fr-CA"/>
        </w:rPr>
        <w:t xml:space="preserve">Levesque, P., Gagné, M., Pelletier, É., Perron, P. A. (2018). </w:t>
      </w:r>
      <w:r w:rsidRPr="0071274F">
        <w:rPr>
          <w:rFonts w:ascii="Arial" w:hAnsi="Arial" w:cs="Arial"/>
          <w:i/>
          <w:sz w:val="20"/>
          <w:szCs w:val="20"/>
          <w:lang w:val="fr-CA"/>
        </w:rPr>
        <w:t>La mortalité par suicide au Québec : 1981 à 2015 – Mise à jour 2018.</w:t>
      </w:r>
    </w:p>
    <w:p w:rsidR="007D6A6D" w:rsidRPr="0071274F" w:rsidRDefault="007D6A6D" w:rsidP="007D6A6D">
      <w:pPr>
        <w:pStyle w:val="EndNoteBibliography"/>
        <w:spacing w:after="0"/>
        <w:ind w:left="720" w:hanging="720"/>
        <w:rPr>
          <w:rFonts w:ascii="Arial" w:hAnsi="Arial" w:cs="Arial"/>
          <w:sz w:val="20"/>
          <w:szCs w:val="20"/>
        </w:rPr>
      </w:pPr>
      <w:r w:rsidRPr="0071274F">
        <w:rPr>
          <w:rFonts w:ascii="Arial" w:hAnsi="Arial" w:cs="Arial"/>
          <w:sz w:val="20"/>
          <w:szCs w:val="20"/>
          <w:lang w:val="fr-CA"/>
        </w:rPr>
        <w:t xml:space="preserve">Mathur, A. Séguin, M. et Leblanc, L. (2006). </w:t>
      </w:r>
      <w:r w:rsidRPr="0071274F">
        <w:rPr>
          <w:rFonts w:ascii="Arial" w:hAnsi="Arial" w:cs="Arial"/>
          <w:sz w:val="20"/>
          <w:szCs w:val="20"/>
          <w:lang w:val="fr-FR"/>
        </w:rPr>
        <w:t>La crise psychosociale et la crise psychopathologique, p. 57-64. Dans : Séguin, M., Brunet, A. et LeBlanc, L. (2006</w:t>
      </w:r>
      <w:r w:rsidRPr="0071274F">
        <w:rPr>
          <w:rFonts w:ascii="Arial" w:hAnsi="Arial" w:cs="Arial"/>
          <w:i/>
          <w:sz w:val="20"/>
          <w:szCs w:val="20"/>
          <w:lang w:val="fr-FR"/>
        </w:rPr>
        <w:t>). Intervention en situation de crise et en contexte traumatique</w:t>
      </w:r>
      <w:r w:rsidRPr="0071274F">
        <w:rPr>
          <w:rFonts w:ascii="Arial" w:hAnsi="Arial" w:cs="Arial"/>
          <w:sz w:val="20"/>
          <w:szCs w:val="20"/>
          <w:lang w:val="fr-FR"/>
        </w:rPr>
        <w:t xml:space="preserve">. </w:t>
      </w:r>
      <w:r w:rsidRPr="0071274F">
        <w:rPr>
          <w:rFonts w:ascii="Arial" w:hAnsi="Arial" w:cs="Arial"/>
          <w:sz w:val="20"/>
          <w:szCs w:val="20"/>
        </w:rPr>
        <w:t xml:space="preserve">Gaétan Morin éditeur, 202 pages. </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Roberts, A.R. (2000). An overview of Crisis theory and crisis intervention. Dans </w:t>
      </w:r>
      <w:r w:rsidRPr="0071274F">
        <w:rPr>
          <w:rFonts w:ascii="Arial" w:hAnsi="Arial" w:cs="Arial"/>
          <w:i/>
          <w:sz w:val="20"/>
          <w:szCs w:val="20"/>
          <w:lang w:val="en-CA"/>
        </w:rPr>
        <w:t>Crisis intervention handbook: assessment, treatment and research</w:t>
      </w:r>
      <w:r w:rsidRPr="0071274F">
        <w:rPr>
          <w:rFonts w:ascii="Arial" w:hAnsi="Arial" w:cs="Arial"/>
          <w:sz w:val="20"/>
          <w:szCs w:val="20"/>
          <w:lang w:val="en-CA"/>
        </w:rPr>
        <w:t>. Oxford Press, 4-30.</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Roberts, A.R. (2000). </w:t>
      </w:r>
      <w:r w:rsidRPr="0071274F">
        <w:rPr>
          <w:rFonts w:ascii="Arial" w:hAnsi="Arial" w:cs="Arial"/>
          <w:i/>
          <w:sz w:val="20"/>
          <w:szCs w:val="20"/>
          <w:lang w:val="en-CA"/>
        </w:rPr>
        <w:t>Crisis Intervention Handbook: Assessment, Treatment, and Research</w:t>
      </w:r>
      <w:r w:rsidRPr="0071274F">
        <w:rPr>
          <w:rFonts w:ascii="Arial" w:hAnsi="Arial" w:cs="Arial"/>
          <w:sz w:val="20"/>
          <w:szCs w:val="20"/>
          <w:lang w:val="en-CA"/>
        </w:rPr>
        <w:t>. New York: Oxford University Press.</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Roberts, A.R. (2002). Assessment, crisis intervention, and trauma treatment. The integrative ACT intervention model. </w:t>
      </w:r>
      <w:r w:rsidRPr="0071274F">
        <w:rPr>
          <w:rFonts w:ascii="Arial" w:hAnsi="Arial" w:cs="Arial"/>
          <w:i/>
          <w:sz w:val="20"/>
          <w:szCs w:val="20"/>
          <w:lang w:val="en-CA"/>
        </w:rPr>
        <w:t>Brief Treatment and Crisis Intervention</w:t>
      </w:r>
      <w:r w:rsidRPr="0071274F">
        <w:rPr>
          <w:rFonts w:ascii="Arial" w:hAnsi="Arial" w:cs="Arial"/>
          <w:sz w:val="20"/>
          <w:szCs w:val="20"/>
          <w:lang w:val="en-CA"/>
        </w:rPr>
        <w:t>, 2 (1), 1-21.</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Roberts, A.R. et Everly, G.S. (2006). A Meta-Analysis of 36 crisis intervention studies. </w:t>
      </w:r>
      <w:r w:rsidRPr="0071274F">
        <w:rPr>
          <w:rFonts w:ascii="Arial" w:hAnsi="Arial" w:cs="Arial"/>
          <w:i/>
          <w:sz w:val="20"/>
          <w:szCs w:val="20"/>
          <w:lang w:val="en-CA"/>
        </w:rPr>
        <w:t>Brief Treatment and Crisis Intervention</w:t>
      </w:r>
      <w:r w:rsidRPr="0071274F">
        <w:rPr>
          <w:rFonts w:ascii="Arial" w:hAnsi="Arial" w:cs="Arial"/>
          <w:sz w:val="20"/>
          <w:szCs w:val="20"/>
          <w:lang w:val="en-CA"/>
        </w:rPr>
        <w:t>, 6, 10-21.</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Roberts, A.R. et Ottens, A.J. (2005). The seven-stage crisis intervention model : a road map to goal attainment, problem solving and crisis resolution. </w:t>
      </w:r>
      <w:r w:rsidRPr="0071274F">
        <w:rPr>
          <w:rFonts w:ascii="Arial" w:hAnsi="Arial" w:cs="Arial"/>
          <w:i/>
          <w:sz w:val="20"/>
          <w:szCs w:val="20"/>
          <w:lang w:val="en-CA"/>
        </w:rPr>
        <w:t>Brief Treatment and Crisis Intervention</w:t>
      </w:r>
      <w:r w:rsidRPr="0071274F">
        <w:rPr>
          <w:rFonts w:ascii="Arial" w:hAnsi="Arial" w:cs="Arial"/>
          <w:sz w:val="20"/>
          <w:szCs w:val="20"/>
          <w:lang w:val="en-CA"/>
        </w:rPr>
        <w:t>, 5, 329-339.</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Roberts, A.R. et Yeager, K.R. (2005). Adolescent substance abuse and crisis intervention. </w:t>
      </w:r>
      <w:r w:rsidRPr="0071274F">
        <w:rPr>
          <w:rFonts w:ascii="Arial" w:hAnsi="Arial" w:cs="Arial"/>
          <w:i/>
          <w:sz w:val="20"/>
          <w:szCs w:val="20"/>
          <w:lang w:val="en-CA"/>
        </w:rPr>
        <w:t>Brief Treatment and Crisis Intervention</w:t>
      </w:r>
      <w:r w:rsidRPr="0071274F">
        <w:rPr>
          <w:rFonts w:ascii="Arial" w:hAnsi="Arial" w:cs="Arial"/>
          <w:sz w:val="20"/>
          <w:szCs w:val="20"/>
          <w:lang w:val="en-CA"/>
        </w:rPr>
        <w:t>, 5, 19-33.</w:t>
      </w:r>
    </w:p>
    <w:p w:rsidR="007D6A6D" w:rsidRPr="0071274F" w:rsidRDefault="007D6A6D" w:rsidP="007D6A6D">
      <w:pPr>
        <w:pStyle w:val="EndNoteBibliography"/>
        <w:spacing w:after="0"/>
        <w:ind w:left="720" w:hanging="720"/>
        <w:rPr>
          <w:rFonts w:ascii="Arial" w:hAnsi="Arial" w:cs="Arial"/>
          <w:sz w:val="20"/>
          <w:szCs w:val="20"/>
          <w:lang w:val="fr-FR"/>
        </w:rPr>
      </w:pPr>
      <w:r w:rsidRPr="0071274F">
        <w:rPr>
          <w:rFonts w:ascii="Arial" w:hAnsi="Arial" w:cs="Arial"/>
          <w:sz w:val="20"/>
          <w:szCs w:val="20"/>
          <w:lang w:val="en-CA"/>
        </w:rPr>
        <w:t xml:space="preserve">Salston, M., &amp; Figley, C. R. (2003). Secondary traumatic stress effects of working with survivors of criminal victimization. </w:t>
      </w:r>
      <w:r w:rsidRPr="0071274F">
        <w:rPr>
          <w:rFonts w:ascii="Arial" w:hAnsi="Arial" w:cs="Arial"/>
          <w:i/>
          <w:sz w:val="20"/>
          <w:szCs w:val="20"/>
          <w:lang w:val="fr-FR"/>
        </w:rPr>
        <w:t>Journal Of Traumatic Stress</w:t>
      </w:r>
      <w:r w:rsidRPr="0071274F">
        <w:rPr>
          <w:rFonts w:ascii="Arial" w:hAnsi="Arial" w:cs="Arial"/>
          <w:sz w:val="20"/>
          <w:szCs w:val="20"/>
          <w:lang w:val="fr-FR"/>
        </w:rPr>
        <w:t>, 16(2), 167-174.</w:t>
      </w:r>
    </w:p>
    <w:p w:rsidR="007D6A6D" w:rsidRPr="0071274F" w:rsidRDefault="007D6A6D" w:rsidP="007D6A6D">
      <w:pPr>
        <w:pStyle w:val="EndNoteBibliography"/>
        <w:spacing w:after="0"/>
        <w:ind w:left="720" w:hanging="720"/>
        <w:rPr>
          <w:rFonts w:ascii="Arial" w:hAnsi="Arial" w:cs="Arial"/>
          <w:sz w:val="20"/>
          <w:szCs w:val="20"/>
          <w:lang w:val="fr-FR"/>
        </w:rPr>
      </w:pPr>
      <w:r w:rsidRPr="0071274F">
        <w:rPr>
          <w:rFonts w:ascii="Arial" w:hAnsi="Arial" w:cs="Arial"/>
          <w:sz w:val="20"/>
          <w:szCs w:val="20"/>
          <w:lang w:val="fr-FR"/>
        </w:rPr>
        <w:t xml:space="preserve">Séguin, M. (2001). </w:t>
      </w:r>
      <w:r w:rsidRPr="0071274F">
        <w:rPr>
          <w:rFonts w:ascii="Arial" w:hAnsi="Arial" w:cs="Arial"/>
          <w:i/>
          <w:sz w:val="20"/>
          <w:szCs w:val="20"/>
          <w:lang w:val="fr-FR"/>
        </w:rPr>
        <w:t>L’intervention en situation de crise. Dans, La relation d’aide: concept de base et interventions spécifiques</w:t>
      </w:r>
      <w:r w:rsidRPr="0071274F">
        <w:rPr>
          <w:rFonts w:ascii="Arial" w:hAnsi="Arial" w:cs="Arial"/>
          <w:sz w:val="20"/>
          <w:szCs w:val="20"/>
          <w:lang w:val="fr-FR"/>
        </w:rPr>
        <w:t>. Éditions Logiques, 119-170.</w:t>
      </w:r>
    </w:p>
    <w:p w:rsidR="007D6A6D" w:rsidRPr="0071274F" w:rsidRDefault="007D6A6D" w:rsidP="007D6A6D">
      <w:pPr>
        <w:pStyle w:val="EndNoteBibliography"/>
        <w:spacing w:after="0"/>
        <w:ind w:left="720" w:hanging="720"/>
        <w:rPr>
          <w:rFonts w:ascii="Arial" w:hAnsi="Arial" w:cs="Arial"/>
          <w:sz w:val="20"/>
          <w:szCs w:val="20"/>
          <w:lang w:val="fr-FR"/>
        </w:rPr>
      </w:pPr>
      <w:r w:rsidRPr="0071274F">
        <w:rPr>
          <w:rFonts w:ascii="Arial" w:hAnsi="Arial" w:cs="Arial"/>
          <w:sz w:val="20"/>
          <w:szCs w:val="20"/>
          <w:lang w:val="fr-FR"/>
        </w:rPr>
        <w:t xml:space="preserve">Séguin, M., Brunet, A. et LeBlanc, L. (2006). </w:t>
      </w:r>
      <w:r w:rsidRPr="0071274F">
        <w:rPr>
          <w:rFonts w:ascii="Arial" w:hAnsi="Arial" w:cs="Arial"/>
          <w:i/>
          <w:sz w:val="20"/>
          <w:szCs w:val="20"/>
          <w:lang w:val="fr-FR"/>
        </w:rPr>
        <w:t>Intervention en situation de crise et en contexte traumatique</w:t>
      </w:r>
      <w:r w:rsidRPr="0071274F">
        <w:rPr>
          <w:rFonts w:ascii="Arial" w:hAnsi="Arial" w:cs="Arial"/>
          <w:sz w:val="20"/>
          <w:szCs w:val="20"/>
          <w:lang w:val="fr-FR"/>
        </w:rPr>
        <w:t>. Montréal: Gaétan Morin éditeur.</w:t>
      </w:r>
    </w:p>
    <w:p w:rsidR="007D6A6D" w:rsidRPr="0071274F" w:rsidRDefault="007D6A6D" w:rsidP="007D6A6D">
      <w:pPr>
        <w:pStyle w:val="EndNoteBibliography"/>
        <w:spacing w:after="0"/>
        <w:ind w:left="720" w:hanging="720"/>
        <w:rPr>
          <w:rFonts w:ascii="Arial" w:hAnsi="Arial" w:cs="Arial"/>
          <w:sz w:val="20"/>
          <w:szCs w:val="20"/>
          <w:lang w:val="fr-FR"/>
        </w:rPr>
      </w:pPr>
      <w:r w:rsidRPr="0071274F">
        <w:rPr>
          <w:rFonts w:ascii="Arial" w:hAnsi="Arial" w:cs="Arial"/>
          <w:sz w:val="20"/>
          <w:szCs w:val="20"/>
          <w:lang w:val="fr-FR"/>
        </w:rPr>
        <w:t xml:space="preserve">Séguin, M. et Roy, F. (2005). </w:t>
      </w:r>
      <w:r w:rsidRPr="0071274F">
        <w:rPr>
          <w:rFonts w:ascii="Arial" w:hAnsi="Arial" w:cs="Arial"/>
          <w:i/>
          <w:sz w:val="20"/>
          <w:szCs w:val="20"/>
          <w:lang w:val="fr-FR"/>
        </w:rPr>
        <w:t>Intervenir à la suite d’un suicide : Programme de postvention en milieu scolaire</w:t>
      </w:r>
      <w:r w:rsidRPr="0071274F">
        <w:rPr>
          <w:rFonts w:ascii="Arial" w:hAnsi="Arial" w:cs="Arial"/>
          <w:sz w:val="20"/>
          <w:szCs w:val="20"/>
          <w:lang w:val="fr-FR"/>
        </w:rPr>
        <w:t>. Outremont : Les Éditions Logiques.</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FR"/>
        </w:rPr>
        <w:t xml:space="preserve">Simoneau, H. (2011). </w:t>
      </w:r>
      <w:r w:rsidRPr="0071274F">
        <w:rPr>
          <w:rFonts w:ascii="Arial" w:hAnsi="Arial" w:cs="Arial"/>
          <w:i/>
          <w:sz w:val="20"/>
          <w:szCs w:val="20"/>
          <w:lang w:val="fr-FR"/>
        </w:rPr>
        <w:t>Suicide et toxicomanie : mieux prédire pour mieux prévenir</w:t>
      </w:r>
      <w:r w:rsidRPr="0071274F">
        <w:rPr>
          <w:rFonts w:ascii="Arial" w:hAnsi="Arial" w:cs="Arial"/>
          <w:sz w:val="20"/>
          <w:szCs w:val="20"/>
          <w:lang w:val="fr-FR"/>
        </w:rPr>
        <w:t xml:space="preserve">. Colloque conjoint Infrastructure de recherche du Centre Dollard-Cormier-Institut universitaire sur les dépendances et RISQ. </w:t>
      </w:r>
      <w:r w:rsidRPr="0071274F">
        <w:rPr>
          <w:rFonts w:ascii="Arial" w:hAnsi="Arial" w:cs="Arial"/>
          <w:sz w:val="20"/>
          <w:szCs w:val="20"/>
          <w:lang w:val="fr-CA"/>
        </w:rPr>
        <w:t>Trois-Rivières, 17 et 18 novembre 2011.</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fr-CA"/>
        </w:rPr>
        <w:t xml:space="preserve">Yeager, K.R. et Gregoir, T.K. (2000). </w:t>
      </w:r>
      <w:r w:rsidRPr="0071274F">
        <w:rPr>
          <w:rFonts w:ascii="Arial" w:hAnsi="Arial" w:cs="Arial"/>
          <w:sz w:val="20"/>
          <w:szCs w:val="20"/>
          <w:lang w:val="en-CA"/>
        </w:rPr>
        <w:t xml:space="preserve">Crisis Intervention application of brief solution-focused therapy in addictions. Dans </w:t>
      </w:r>
      <w:r w:rsidRPr="0071274F">
        <w:rPr>
          <w:rFonts w:ascii="Arial" w:hAnsi="Arial" w:cs="Arial"/>
          <w:i/>
          <w:sz w:val="20"/>
          <w:szCs w:val="20"/>
          <w:lang w:val="en-CA"/>
        </w:rPr>
        <w:t>Crisis intervention handbook: assessment, treatment and research</w:t>
      </w:r>
      <w:r w:rsidRPr="0071274F">
        <w:rPr>
          <w:rFonts w:ascii="Arial" w:hAnsi="Arial" w:cs="Arial"/>
          <w:sz w:val="20"/>
          <w:szCs w:val="20"/>
          <w:lang w:val="en-CA"/>
        </w:rPr>
        <w:t>. Oxford Press, 275-306.</w:t>
      </w:r>
    </w:p>
    <w:p w:rsidR="007D6A6D" w:rsidRPr="0071274F" w:rsidRDefault="007D6A6D" w:rsidP="007D6A6D">
      <w:pPr>
        <w:pStyle w:val="EndNoteBibliography"/>
        <w:spacing w:after="0"/>
        <w:ind w:left="720" w:hanging="720"/>
        <w:rPr>
          <w:rFonts w:ascii="Arial" w:hAnsi="Arial" w:cs="Arial"/>
          <w:sz w:val="20"/>
          <w:szCs w:val="20"/>
          <w:lang w:val="fr-FR"/>
        </w:rPr>
      </w:pPr>
      <w:r w:rsidRPr="0071274F">
        <w:rPr>
          <w:rFonts w:ascii="Arial" w:hAnsi="Arial" w:cs="Arial"/>
          <w:sz w:val="20"/>
          <w:szCs w:val="20"/>
          <w:lang w:val="fr-FR"/>
        </w:rPr>
        <w:t xml:space="preserve">Yeager, K.R. et Roberts, A.R. (2003). </w:t>
      </w:r>
      <w:r w:rsidRPr="0071274F">
        <w:rPr>
          <w:rFonts w:ascii="Arial" w:hAnsi="Arial" w:cs="Arial"/>
          <w:sz w:val="20"/>
          <w:szCs w:val="20"/>
          <w:lang w:val="en-CA"/>
        </w:rPr>
        <w:t xml:space="preserve">Differentiating among stress, acute stress disorder, crisis episodes, trauma, and PTSD : paradigm and treatment goals. </w:t>
      </w:r>
      <w:r w:rsidRPr="0071274F">
        <w:rPr>
          <w:rFonts w:ascii="Arial" w:hAnsi="Arial" w:cs="Arial"/>
          <w:i/>
          <w:sz w:val="20"/>
          <w:szCs w:val="20"/>
          <w:lang w:val="fr-FR"/>
        </w:rPr>
        <w:t>Brief Treatment and Crisis Intervention</w:t>
      </w:r>
      <w:r w:rsidRPr="0071274F">
        <w:rPr>
          <w:rFonts w:ascii="Arial" w:hAnsi="Arial" w:cs="Arial"/>
          <w:sz w:val="20"/>
          <w:szCs w:val="20"/>
          <w:lang w:val="fr-FR"/>
        </w:rPr>
        <w:t>, 3(1), 3-25.</w:t>
      </w:r>
    </w:p>
    <w:p w:rsidR="007D6A6D" w:rsidRPr="0071274F" w:rsidRDefault="007D6A6D" w:rsidP="007D6A6D">
      <w:pPr>
        <w:spacing w:after="0"/>
        <w:jc w:val="both"/>
        <w:rPr>
          <w:rFonts w:ascii="Arial" w:hAnsi="Arial" w:cs="Arial"/>
          <w:b/>
          <w:sz w:val="20"/>
          <w:szCs w:val="20"/>
        </w:rPr>
      </w:pPr>
    </w:p>
    <w:p w:rsidR="007D6A6D" w:rsidRPr="0071274F" w:rsidRDefault="007D6A6D" w:rsidP="007D6A6D">
      <w:pPr>
        <w:spacing w:after="0"/>
        <w:jc w:val="both"/>
        <w:rPr>
          <w:rFonts w:ascii="Arial" w:hAnsi="Arial" w:cs="Arial"/>
          <w:b/>
          <w:i/>
          <w:sz w:val="20"/>
          <w:szCs w:val="20"/>
        </w:rPr>
      </w:pPr>
      <w:r w:rsidRPr="0071274F">
        <w:rPr>
          <w:rFonts w:ascii="Arial" w:hAnsi="Arial" w:cs="Arial"/>
          <w:b/>
          <w:i/>
          <w:sz w:val="20"/>
          <w:szCs w:val="20"/>
        </w:rPr>
        <w:t>Les enjeux de la co-supervision : comment en éviter les pièges et en optimisez les bénéfices?</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CA"/>
        </w:rPr>
        <w:t xml:space="preserve">Barbier, J.-M. (1996). </w:t>
      </w:r>
      <w:r w:rsidRPr="0071274F">
        <w:rPr>
          <w:rFonts w:ascii="Arial" w:hAnsi="Arial" w:cs="Arial"/>
          <w:i/>
          <w:sz w:val="20"/>
          <w:szCs w:val="20"/>
          <w:lang w:val="fr-CA"/>
        </w:rPr>
        <w:t>Savoirs théoriques et savoirs d'action</w:t>
      </w:r>
      <w:r w:rsidRPr="0071274F">
        <w:rPr>
          <w:rFonts w:ascii="Arial" w:hAnsi="Arial" w:cs="Arial"/>
          <w:sz w:val="20"/>
          <w:szCs w:val="20"/>
          <w:lang w:val="fr-CA"/>
        </w:rPr>
        <w:t>, Paris: Presses Universitaires de France.</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CA"/>
        </w:rPr>
        <w:t xml:space="preserve">Beauséjour, D. (2002). L’éthique relationnelle professionnelle : une lecture systémique. </w:t>
      </w:r>
      <w:r w:rsidRPr="0071274F">
        <w:rPr>
          <w:rFonts w:ascii="Arial" w:hAnsi="Arial" w:cs="Arial"/>
          <w:i/>
          <w:sz w:val="20"/>
          <w:szCs w:val="20"/>
          <w:lang w:val="fr-CA"/>
        </w:rPr>
        <w:t>Intervention</w:t>
      </w:r>
      <w:r w:rsidRPr="0071274F">
        <w:rPr>
          <w:rFonts w:ascii="Arial" w:hAnsi="Arial" w:cs="Arial"/>
          <w:sz w:val="20"/>
          <w:szCs w:val="20"/>
          <w:lang w:val="fr-CA"/>
        </w:rPr>
        <w:t>, no. 117, pp.35-43</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CA"/>
        </w:rPr>
        <w:t xml:space="preserve">Boutet, M., Rousseau, N. (2002). </w:t>
      </w:r>
      <w:r w:rsidRPr="00542B10">
        <w:rPr>
          <w:rFonts w:ascii="Arial" w:hAnsi="Arial" w:cs="Arial"/>
          <w:i/>
          <w:sz w:val="20"/>
          <w:szCs w:val="20"/>
          <w:lang w:val="fr-CA"/>
        </w:rPr>
        <w:t>Les enjeux de la supervision pédagogique des stages</w:t>
      </w:r>
      <w:r w:rsidRPr="0071274F">
        <w:rPr>
          <w:rFonts w:ascii="Arial" w:hAnsi="Arial" w:cs="Arial"/>
          <w:sz w:val="20"/>
          <w:szCs w:val="20"/>
          <w:lang w:val="fr-CA"/>
        </w:rPr>
        <w:t>. Presses de l’Université du Québec, 243 p.</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fr-CA"/>
        </w:rPr>
        <w:t xml:space="preserve">Carey-Bélanger, E., Lindsay, J. (1981). Le diagnostic pédagogique dans une perspective de développement et de système: concept et instrument. </w:t>
      </w:r>
      <w:r w:rsidRPr="0071274F">
        <w:rPr>
          <w:rFonts w:ascii="Arial" w:hAnsi="Arial" w:cs="Arial"/>
          <w:i/>
          <w:sz w:val="20"/>
          <w:szCs w:val="20"/>
          <w:lang w:val="en-CA"/>
        </w:rPr>
        <w:t>Service social</w:t>
      </w:r>
      <w:r w:rsidRPr="0071274F">
        <w:rPr>
          <w:rFonts w:ascii="Arial" w:hAnsi="Arial" w:cs="Arial"/>
          <w:sz w:val="20"/>
          <w:szCs w:val="20"/>
          <w:lang w:val="en-CA"/>
        </w:rPr>
        <w:t>, 30, 3, pp. 28-51.</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Caspi, J., Reid, W.J. (2002). </w:t>
      </w:r>
      <w:r w:rsidRPr="00542B10">
        <w:rPr>
          <w:rFonts w:ascii="Arial" w:hAnsi="Arial" w:cs="Arial"/>
          <w:i/>
          <w:sz w:val="20"/>
          <w:szCs w:val="20"/>
          <w:lang w:val="en-CA"/>
        </w:rPr>
        <w:t>Educational supervision in social work: a task-centered model for field instruction and staff development.</w:t>
      </w:r>
      <w:r w:rsidRPr="0071274F">
        <w:rPr>
          <w:rFonts w:ascii="Arial" w:hAnsi="Arial" w:cs="Arial"/>
          <w:sz w:val="20"/>
          <w:szCs w:val="20"/>
          <w:lang w:val="en-CA"/>
        </w:rPr>
        <w:t xml:space="preserve"> New York : Columbia University Press </w:t>
      </w:r>
    </w:p>
    <w:p w:rsidR="007D6A6D" w:rsidRPr="00542B10" w:rsidRDefault="007D6A6D" w:rsidP="007D6A6D">
      <w:pPr>
        <w:pStyle w:val="EndNoteBibliography"/>
        <w:spacing w:after="0"/>
        <w:ind w:left="720" w:hanging="720"/>
        <w:rPr>
          <w:rFonts w:ascii="Arial" w:hAnsi="Arial" w:cs="Arial"/>
          <w:sz w:val="14"/>
          <w:szCs w:val="20"/>
          <w:lang w:val="en-CA"/>
        </w:rPr>
      </w:pPr>
      <w:r w:rsidRPr="0071274F">
        <w:rPr>
          <w:rFonts w:ascii="Arial" w:hAnsi="Arial" w:cs="Arial"/>
          <w:sz w:val="20"/>
          <w:szCs w:val="20"/>
          <w:lang w:val="en-CA"/>
        </w:rPr>
        <w:t xml:space="preserve">CSSS Vieille Capitale. (Publications en ligne) </w:t>
      </w:r>
      <w:hyperlink r:id="rId30" w:history="1">
        <w:r w:rsidRPr="00542B10">
          <w:rPr>
            <w:rStyle w:val="Lienhypertexte"/>
            <w:rFonts w:ascii="Arial" w:hAnsi="Arial" w:cs="Arial"/>
            <w:sz w:val="14"/>
            <w:szCs w:val="20"/>
            <w:lang w:val="en-CA"/>
          </w:rPr>
          <w:t>http://csssvc.qc.ca/publications/index.php</w:t>
        </w:r>
      </w:hyperlink>
      <w:r w:rsidRPr="00542B10">
        <w:rPr>
          <w:rFonts w:ascii="Arial" w:hAnsi="Arial" w:cs="Arial"/>
          <w:sz w:val="14"/>
          <w:szCs w:val="20"/>
          <w:lang w:val="en-CA"/>
        </w:rPr>
        <w:t xml:space="preserve">.The Clinical Supervisor: </w:t>
      </w:r>
      <w:hyperlink r:id="rId31" w:history="1">
        <w:r w:rsidRPr="00542B10">
          <w:rPr>
            <w:rStyle w:val="Lienhypertexte"/>
            <w:rFonts w:ascii="Arial" w:hAnsi="Arial" w:cs="Arial"/>
            <w:sz w:val="14"/>
            <w:szCs w:val="20"/>
            <w:lang w:val="en-CA"/>
          </w:rPr>
          <w:t>http://www.tandfonline.com/toc/wcsu20/current</w:t>
        </w:r>
      </w:hyperlink>
    </w:p>
    <w:p w:rsidR="007D6A6D" w:rsidRPr="0071274F" w:rsidRDefault="007D6A6D" w:rsidP="007D6A6D">
      <w:pPr>
        <w:pStyle w:val="EndNoteBibliography"/>
        <w:spacing w:after="0"/>
        <w:rPr>
          <w:rFonts w:ascii="Arial" w:hAnsi="Arial" w:cs="Arial"/>
          <w:sz w:val="20"/>
          <w:szCs w:val="20"/>
          <w:lang w:val="fr-CA"/>
        </w:rPr>
      </w:pPr>
      <w:r w:rsidRPr="0071274F">
        <w:rPr>
          <w:rFonts w:ascii="Arial" w:hAnsi="Arial" w:cs="Arial"/>
          <w:sz w:val="20"/>
          <w:szCs w:val="20"/>
          <w:lang w:val="fr-CA"/>
        </w:rPr>
        <w:t xml:space="preserve">École de service social (2017). </w:t>
      </w:r>
      <w:r w:rsidRPr="00542B10">
        <w:rPr>
          <w:rFonts w:ascii="Arial" w:hAnsi="Arial" w:cs="Arial"/>
          <w:i/>
          <w:sz w:val="20"/>
          <w:szCs w:val="20"/>
          <w:lang w:val="fr-CA"/>
        </w:rPr>
        <w:t>Guide d’apprentissage du stagiaire en service social.</w:t>
      </w:r>
    </w:p>
    <w:p w:rsidR="007D6A6D" w:rsidRPr="00542B10" w:rsidRDefault="007D6A6D" w:rsidP="007D6A6D">
      <w:pPr>
        <w:pStyle w:val="EndNoteBibliography"/>
        <w:spacing w:after="0"/>
        <w:ind w:left="720" w:hanging="720"/>
        <w:rPr>
          <w:rFonts w:ascii="Arial" w:hAnsi="Arial" w:cs="Arial"/>
          <w:sz w:val="14"/>
          <w:szCs w:val="20"/>
          <w:lang w:val="fr-CA"/>
        </w:rPr>
      </w:pPr>
      <w:r w:rsidRPr="0071274F">
        <w:rPr>
          <w:rFonts w:ascii="Arial" w:hAnsi="Arial" w:cs="Arial"/>
          <w:sz w:val="20"/>
          <w:szCs w:val="20"/>
          <w:lang w:val="fr-CA"/>
        </w:rPr>
        <w:t xml:space="preserve">Fédération internationale du travail (2002). </w:t>
      </w:r>
      <w:r w:rsidRPr="00542B10">
        <w:rPr>
          <w:rFonts w:ascii="Arial" w:hAnsi="Arial" w:cs="Arial"/>
          <w:i/>
          <w:sz w:val="20"/>
          <w:szCs w:val="20"/>
          <w:lang w:val="fr-CA"/>
        </w:rPr>
        <w:t xml:space="preserve">Normes internationales de qualité pour l’éducation et la formation en travail social </w:t>
      </w:r>
      <w:r w:rsidRPr="0071274F">
        <w:rPr>
          <w:rFonts w:ascii="Arial" w:hAnsi="Arial" w:cs="Arial"/>
          <w:sz w:val="20"/>
          <w:szCs w:val="20"/>
          <w:lang w:val="fr-CA"/>
        </w:rPr>
        <w:t xml:space="preserve">: </w:t>
      </w:r>
      <w:hyperlink r:id="rId32" w:history="1">
        <w:r w:rsidRPr="00542B10">
          <w:rPr>
            <w:rStyle w:val="Lienhypertexte"/>
            <w:rFonts w:ascii="Arial" w:hAnsi="Arial" w:cs="Arial"/>
            <w:sz w:val="14"/>
            <w:szCs w:val="20"/>
            <w:lang w:val="fr-CA"/>
          </w:rPr>
          <w:t>http://www.ifsw.org/en/p38000422.html</w:t>
        </w:r>
      </w:hyperlink>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CA"/>
        </w:rPr>
        <w:t xml:space="preserve">Julier, C. (1984). </w:t>
      </w:r>
      <w:r w:rsidRPr="00542B10">
        <w:rPr>
          <w:rFonts w:ascii="Arial" w:hAnsi="Arial" w:cs="Arial"/>
          <w:i/>
          <w:sz w:val="20"/>
          <w:szCs w:val="20"/>
          <w:lang w:val="fr-CA"/>
        </w:rPr>
        <w:t>Les stages en travail social</w:t>
      </w:r>
      <w:r w:rsidRPr="0071274F">
        <w:rPr>
          <w:rFonts w:ascii="Arial" w:hAnsi="Arial" w:cs="Arial"/>
          <w:sz w:val="20"/>
          <w:szCs w:val="20"/>
          <w:lang w:val="fr-CA"/>
        </w:rPr>
        <w:t>. Genève: Les Éditions Institut d'études sociales, 2.</w:t>
      </w:r>
    </w:p>
    <w:p w:rsidR="007D6A6D" w:rsidRPr="0071274F" w:rsidRDefault="007D6A6D" w:rsidP="007D6A6D">
      <w:pPr>
        <w:pStyle w:val="EndNoteBibliography"/>
        <w:spacing w:after="0"/>
        <w:ind w:left="720" w:hanging="720"/>
        <w:rPr>
          <w:rFonts w:ascii="Arial" w:hAnsi="Arial" w:cs="Arial"/>
          <w:sz w:val="20"/>
          <w:szCs w:val="20"/>
          <w:lang w:val="en-CA"/>
        </w:rPr>
      </w:pPr>
      <w:r w:rsidRPr="0071274F">
        <w:rPr>
          <w:rFonts w:ascii="Arial" w:hAnsi="Arial" w:cs="Arial"/>
          <w:sz w:val="20"/>
          <w:szCs w:val="20"/>
          <w:lang w:val="en-CA"/>
        </w:rPr>
        <w:t xml:space="preserve">Kadushin, A., Harkness, D. (2002). </w:t>
      </w:r>
      <w:r w:rsidRPr="00542B10">
        <w:rPr>
          <w:rFonts w:ascii="Arial" w:hAnsi="Arial" w:cs="Arial"/>
          <w:i/>
          <w:sz w:val="20"/>
          <w:szCs w:val="20"/>
          <w:lang w:val="en-CA"/>
        </w:rPr>
        <w:t>Supervision in Social Work</w:t>
      </w:r>
      <w:r w:rsidRPr="0071274F">
        <w:rPr>
          <w:rFonts w:ascii="Arial" w:hAnsi="Arial" w:cs="Arial"/>
          <w:sz w:val="20"/>
          <w:szCs w:val="20"/>
          <w:lang w:val="en-CA"/>
        </w:rPr>
        <w:t>. 4e édition. New York: Columbia University Press.</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rPr>
        <w:t xml:space="preserve">Mercure, D., Halimatou, B.,Turcotte, P. (2010). </w:t>
      </w:r>
      <w:r w:rsidRPr="0071274F">
        <w:rPr>
          <w:rFonts w:ascii="Arial" w:hAnsi="Arial" w:cs="Arial"/>
          <w:sz w:val="20"/>
          <w:szCs w:val="20"/>
          <w:lang w:val="fr-CA"/>
        </w:rPr>
        <w:t xml:space="preserve">La formation pratique lors d’un stage international en travail social  et le développement d’habiletés en intervention interculturelle. </w:t>
      </w:r>
      <w:r w:rsidRPr="0071274F">
        <w:rPr>
          <w:rFonts w:ascii="Arial" w:hAnsi="Arial" w:cs="Arial"/>
          <w:i/>
          <w:sz w:val="20"/>
          <w:szCs w:val="20"/>
          <w:lang w:val="fr-CA"/>
        </w:rPr>
        <w:t>Intervention</w:t>
      </w:r>
      <w:r w:rsidRPr="0071274F">
        <w:rPr>
          <w:rFonts w:ascii="Arial" w:hAnsi="Arial" w:cs="Arial"/>
          <w:sz w:val="20"/>
          <w:szCs w:val="20"/>
          <w:lang w:val="fr-CA"/>
        </w:rPr>
        <w:t xml:space="preserve"> (132). </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CA"/>
        </w:rPr>
        <w:t xml:space="preserve">Morin, E. (2000). </w:t>
      </w:r>
      <w:r w:rsidRPr="00542B10">
        <w:rPr>
          <w:rFonts w:ascii="Arial" w:hAnsi="Arial" w:cs="Arial"/>
          <w:i/>
          <w:sz w:val="20"/>
          <w:szCs w:val="20"/>
          <w:lang w:val="fr-CA"/>
        </w:rPr>
        <w:t>Les sept savoirs nécessaires à l’éducation du futur</w:t>
      </w:r>
      <w:r w:rsidRPr="0071274F">
        <w:rPr>
          <w:rFonts w:ascii="Arial" w:hAnsi="Arial" w:cs="Arial"/>
          <w:sz w:val="20"/>
          <w:szCs w:val="20"/>
          <w:lang w:val="fr-CA"/>
        </w:rPr>
        <w:t xml:space="preserve">. Paris, Seuil.    </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CA"/>
        </w:rPr>
        <w:t xml:space="preserve">Ouellet, F., Lindsay, J. (1983). </w:t>
      </w:r>
      <w:r w:rsidRPr="00542B10">
        <w:rPr>
          <w:rFonts w:ascii="Arial" w:hAnsi="Arial" w:cs="Arial"/>
          <w:i/>
          <w:sz w:val="20"/>
          <w:szCs w:val="20"/>
          <w:lang w:val="fr-CA"/>
        </w:rPr>
        <w:t>Apprentissage expérientiel et formation en service social</w:t>
      </w:r>
      <w:r w:rsidRPr="0071274F">
        <w:rPr>
          <w:rFonts w:ascii="Arial" w:hAnsi="Arial" w:cs="Arial"/>
          <w:sz w:val="20"/>
          <w:szCs w:val="20"/>
          <w:lang w:val="fr-CA"/>
        </w:rPr>
        <w:t>. Revue Canadienne de service social, Ottawa.</w:t>
      </w:r>
    </w:p>
    <w:p w:rsidR="007D6A6D" w:rsidRPr="00542B10" w:rsidRDefault="007D6A6D" w:rsidP="007D6A6D">
      <w:pPr>
        <w:pStyle w:val="EndNoteBibliography"/>
        <w:spacing w:after="0"/>
        <w:ind w:left="720" w:hanging="720"/>
        <w:rPr>
          <w:rFonts w:ascii="Arial" w:hAnsi="Arial" w:cs="Arial"/>
          <w:sz w:val="14"/>
          <w:szCs w:val="20"/>
          <w:lang w:val="fr-CA"/>
        </w:rPr>
      </w:pPr>
      <w:r w:rsidRPr="0071274F">
        <w:rPr>
          <w:rFonts w:ascii="Arial" w:hAnsi="Arial" w:cs="Arial"/>
          <w:sz w:val="20"/>
          <w:szCs w:val="20"/>
          <w:lang w:val="fr-CA"/>
        </w:rPr>
        <w:t xml:space="preserve">Règlement des études janvier 2017 : </w:t>
      </w:r>
      <w:hyperlink r:id="rId33" w:history="1">
        <w:r w:rsidRPr="00542B10">
          <w:rPr>
            <w:rStyle w:val="Lienhypertexte"/>
            <w:rFonts w:ascii="Arial" w:hAnsi="Arial" w:cs="Arial"/>
            <w:sz w:val="14"/>
            <w:szCs w:val="20"/>
            <w:lang w:val="fr-CA"/>
          </w:rPr>
          <w:t>https://www.ulaval.ca/fileadmin/Secretaire_general/Reglements/reglement-des-etudes-2017.pdf</w:t>
        </w:r>
      </w:hyperlink>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CA"/>
        </w:rPr>
        <w:t xml:space="preserve">Schön, D.A. (1994). </w:t>
      </w:r>
      <w:r w:rsidRPr="00542B10">
        <w:rPr>
          <w:rFonts w:ascii="Arial" w:hAnsi="Arial" w:cs="Arial"/>
          <w:i/>
          <w:sz w:val="20"/>
          <w:szCs w:val="20"/>
          <w:lang w:val="fr-CA"/>
        </w:rPr>
        <w:t>Le praticien réflexif. À la recherche du savoir caché dans l’agir professionnel</w:t>
      </w:r>
      <w:r w:rsidRPr="0071274F">
        <w:rPr>
          <w:rFonts w:ascii="Arial" w:hAnsi="Arial" w:cs="Arial"/>
          <w:sz w:val="20"/>
          <w:szCs w:val="20"/>
          <w:lang w:val="fr-CA"/>
        </w:rPr>
        <w:t>. Montréal : Les Éditions Logiques.</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CA"/>
        </w:rPr>
        <w:t xml:space="preserve">Université Laval (2004). </w:t>
      </w:r>
      <w:r w:rsidRPr="00542B10">
        <w:rPr>
          <w:rFonts w:ascii="Arial" w:hAnsi="Arial" w:cs="Arial"/>
          <w:i/>
          <w:sz w:val="20"/>
          <w:szCs w:val="20"/>
          <w:lang w:val="fr-CA"/>
        </w:rPr>
        <w:t>Règlement pour contrer le harcèlement psychologique et le harcèlement sexuel</w:t>
      </w:r>
      <w:r w:rsidRPr="0071274F">
        <w:rPr>
          <w:rFonts w:ascii="Arial" w:hAnsi="Arial" w:cs="Arial"/>
          <w:sz w:val="20"/>
          <w:szCs w:val="20"/>
          <w:lang w:val="fr-CA"/>
        </w:rPr>
        <w:t>, Québec: Centre d'intervention en matière de harcèlement.</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CA"/>
        </w:rPr>
        <w:t xml:space="preserve">Université Laval, (1998). </w:t>
      </w:r>
      <w:r w:rsidRPr="00542B10">
        <w:rPr>
          <w:rFonts w:ascii="Arial" w:hAnsi="Arial" w:cs="Arial"/>
          <w:i/>
          <w:sz w:val="20"/>
          <w:szCs w:val="20"/>
          <w:lang w:val="fr-CA"/>
        </w:rPr>
        <w:t>Quand tous les recours semblent épuisés, cette personne est à l'écoute,</w:t>
      </w:r>
      <w:r w:rsidRPr="0071274F">
        <w:rPr>
          <w:rFonts w:ascii="Arial" w:hAnsi="Arial" w:cs="Arial"/>
          <w:sz w:val="20"/>
          <w:szCs w:val="20"/>
          <w:lang w:val="fr-CA"/>
        </w:rPr>
        <w:t xml:space="preserve"> Québec: Service de l'Ombudsman.</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CA"/>
        </w:rPr>
        <w:t xml:space="preserve">Villeneuve, L. (1991). </w:t>
      </w:r>
      <w:r w:rsidRPr="00542B10">
        <w:rPr>
          <w:rFonts w:ascii="Arial" w:hAnsi="Arial" w:cs="Arial"/>
          <w:i/>
          <w:sz w:val="20"/>
          <w:szCs w:val="20"/>
          <w:lang w:val="fr-CA"/>
        </w:rPr>
        <w:t>Des outils pour apprendre</w:t>
      </w:r>
      <w:r w:rsidRPr="0071274F">
        <w:rPr>
          <w:rFonts w:ascii="Arial" w:hAnsi="Arial" w:cs="Arial"/>
          <w:sz w:val="20"/>
          <w:szCs w:val="20"/>
          <w:lang w:val="fr-CA"/>
        </w:rPr>
        <w:t>, Montréal: Éditions St-Martin.</w:t>
      </w:r>
    </w:p>
    <w:p w:rsidR="007D6A6D" w:rsidRPr="0071274F" w:rsidRDefault="007D6A6D" w:rsidP="007D6A6D">
      <w:pPr>
        <w:pStyle w:val="EndNoteBibliography"/>
        <w:spacing w:after="0"/>
        <w:ind w:left="720" w:hanging="720"/>
        <w:rPr>
          <w:rFonts w:ascii="Arial" w:hAnsi="Arial" w:cs="Arial"/>
          <w:sz w:val="20"/>
          <w:szCs w:val="20"/>
          <w:lang w:val="fr-CA"/>
        </w:rPr>
      </w:pPr>
      <w:r w:rsidRPr="0071274F">
        <w:rPr>
          <w:rFonts w:ascii="Arial" w:hAnsi="Arial" w:cs="Arial"/>
          <w:sz w:val="20"/>
          <w:szCs w:val="20"/>
          <w:lang w:val="fr-CA"/>
        </w:rPr>
        <w:t xml:space="preserve">Villeneuve, L. (1994). </w:t>
      </w:r>
      <w:r w:rsidRPr="00542B10">
        <w:rPr>
          <w:rFonts w:ascii="Arial" w:hAnsi="Arial" w:cs="Arial"/>
          <w:i/>
          <w:sz w:val="20"/>
          <w:szCs w:val="20"/>
          <w:lang w:val="fr-CA"/>
        </w:rPr>
        <w:t>L'encadrement de stage supervisé</w:t>
      </w:r>
      <w:r w:rsidRPr="0071274F">
        <w:rPr>
          <w:rFonts w:ascii="Arial" w:hAnsi="Arial" w:cs="Arial"/>
          <w:sz w:val="20"/>
          <w:szCs w:val="20"/>
          <w:lang w:val="fr-CA"/>
        </w:rPr>
        <w:t>, Montréal: Éditions St-Martin.</w:t>
      </w:r>
    </w:p>
    <w:p w:rsidR="007D6A6D" w:rsidRPr="007537EA" w:rsidRDefault="007D6A6D" w:rsidP="009C58C1">
      <w:pPr>
        <w:spacing w:after="0"/>
        <w:rPr>
          <w:rFonts w:ascii="Arial" w:hAnsi="Arial" w:cs="Arial"/>
          <w:sz w:val="20"/>
          <w:szCs w:val="20"/>
        </w:rPr>
      </w:pPr>
    </w:p>
    <w:sectPr w:rsidR="007D6A6D" w:rsidRPr="007537EA" w:rsidSect="00084949">
      <w:headerReference w:type="default" r:id="rId34"/>
      <w:footerReference w:type="default" r:id="rId3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2F" w:rsidRDefault="0024702F" w:rsidP="000F7EE4">
      <w:pPr>
        <w:spacing w:after="0" w:line="240" w:lineRule="auto"/>
      </w:pPr>
      <w:r>
        <w:separator/>
      </w:r>
    </w:p>
  </w:endnote>
  <w:endnote w:type="continuationSeparator" w:id="0">
    <w:p w:rsidR="0024702F" w:rsidRDefault="0024702F" w:rsidP="000F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549945"/>
      <w:docPartObj>
        <w:docPartGallery w:val="Page Numbers (Bottom of Page)"/>
        <w:docPartUnique/>
      </w:docPartObj>
    </w:sdtPr>
    <w:sdtEndPr/>
    <w:sdtContent>
      <w:p w:rsidR="0024702F" w:rsidRDefault="0024702F">
        <w:pPr>
          <w:pStyle w:val="Pieddepage"/>
          <w:jc w:val="right"/>
        </w:pPr>
        <w:r>
          <w:rPr>
            <w:noProof/>
            <w:lang w:val="fr-FR"/>
          </w:rPr>
          <w:fldChar w:fldCharType="begin"/>
        </w:r>
        <w:r>
          <w:rPr>
            <w:noProof/>
            <w:lang w:val="fr-FR"/>
          </w:rPr>
          <w:instrText>PAGE   \* MERGEFORMAT</w:instrText>
        </w:r>
        <w:r>
          <w:rPr>
            <w:noProof/>
            <w:lang w:val="fr-FR"/>
          </w:rPr>
          <w:fldChar w:fldCharType="separate"/>
        </w:r>
        <w:r w:rsidR="00687D40">
          <w:rPr>
            <w:noProof/>
            <w:lang w:val="fr-FR"/>
          </w:rPr>
          <w:t>6</w:t>
        </w:r>
        <w:r>
          <w:rPr>
            <w:noProof/>
            <w:lang w:val="fr-FR"/>
          </w:rPr>
          <w:fldChar w:fldCharType="end"/>
        </w:r>
      </w:p>
    </w:sdtContent>
  </w:sdt>
  <w:p w:rsidR="0024702F" w:rsidRDefault="002470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2F" w:rsidRDefault="0024702F" w:rsidP="000F7EE4">
      <w:pPr>
        <w:spacing w:after="0" w:line="240" w:lineRule="auto"/>
      </w:pPr>
      <w:r>
        <w:separator/>
      </w:r>
    </w:p>
  </w:footnote>
  <w:footnote w:type="continuationSeparator" w:id="0">
    <w:p w:rsidR="0024702F" w:rsidRDefault="0024702F" w:rsidP="000F7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2F" w:rsidRDefault="0024702F">
    <w:pPr>
      <w:pStyle w:val="En-tte"/>
    </w:pPr>
    <w:r>
      <w:t>Bilan de la journée du 14 juin 2018</w:t>
    </w:r>
  </w:p>
  <w:p w:rsidR="0024702F" w:rsidRDefault="002470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D58"/>
    <w:multiLevelType w:val="hybridMultilevel"/>
    <w:tmpl w:val="9984D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FF52F3"/>
    <w:multiLevelType w:val="hybridMultilevel"/>
    <w:tmpl w:val="E96ED71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B032B88"/>
    <w:multiLevelType w:val="hybridMultilevel"/>
    <w:tmpl w:val="EDFA3C74"/>
    <w:lvl w:ilvl="0" w:tplc="0C0C0001">
      <w:start w:val="1"/>
      <w:numFmt w:val="bullet"/>
      <w:lvlText w:val=""/>
      <w:lvlJc w:val="left"/>
      <w:pPr>
        <w:ind w:left="1800" w:hanging="360"/>
      </w:pPr>
      <w:rPr>
        <w:rFonts w:ascii="Symbol" w:hAnsi="Symbol"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0F3C3177"/>
    <w:multiLevelType w:val="hybridMultilevel"/>
    <w:tmpl w:val="BE0089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BE563E"/>
    <w:multiLevelType w:val="hybridMultilevel"/>
    <w:tmpl w:val="C6D0C8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B90C66"/>
    <w:multiLevelType w:val="hybridMultilevel"/>
    <w:tmpl w:val="8C2ACCA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F430660"/>
    <w:multiLevelType w:val="hybridMultilevel"/>
    <w:tmpl w:val="9CE80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5066D3"/>
    <w:multiLevelType w:val="hybridMultilevel"/>
    <w:tmpl w:val="151425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9D404D"/>
    <w:multiLevelType w:val="hybridMultilevel"/>
    <w:tmpl w:val="53C289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230110FB"/>
    <w:multiLevelType w:val="hybridMultilevel"/>
    <w:tmpl w:val="4F98CFA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0" w15:restartNumberingAfterBreak="0">
    <w:nsid w:val="2A3F00C2"/>
    <w:multiLevelType w:val="hybridMultilevel"/>
    <w:tmpl w:val="1B46D52A"/>
    <w:lvl w:ilvl="0" w:tplc="F042BDDC">
      <w:start w:val="3"/>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F271922"/>
    <w:multiLevelType w:val="hybridMultilevel"/>
    <w:tmpl w:val="BF5EFF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1FE2C81"/>
    <w:multiLevelType w:val="hybridMultilevel"/>
    <w:tmpl w:val="01D254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20F1BB6"/>
    <w:multiLevelType w:val="hybridMultilevel"/>
    <w:tmpl w:val="B9160D9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E0E56A4"/>
    <w:multiLevelType w:val="hybridMultilevel"/>
    <w:tmpl w:val="7738176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AC6156"/>
    <w:multiLevelType w:val="hybridMultilevel"/>
    <w:tmpl w:val="C3B0D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406BEE"/>
    <w:multiLevelType w:val="multilevel"/>
    <w:tmpl w:val="AFCC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16E6C"/>
    <w:multiLevelType w:val="hybridMultilevel"/>
    <w:tmpl w:val="F5EE5338"/>
    <w:lvl w:ilvl="0" w:tplc="EA0EBE18">
      <w:start w:val="1"/>
      <w:numFmt w:val="bullet"/>
      <w:lvlText w:val=""/>
      <w:lvlJc w:val="left"/>
      <w:pPr>
        <w:tabs>
          <w:tab w:val="num" w:pos="720"/>
        </w:tabs>
        <w:ind w:left="720" w:hanging="360"/>
      </w:pPr>
      <w:rPr>
        <w:rFonts w:ascii="Wingdings" w:hAnsi="Wingdings" w:hint="default"/>
      </w:rPr>
    </w:lvl>
    <w:lvl w:ilvl="1" w:tplc="433CA80A">
      <w:start w:val="1"/>
      <w:numFmt w:val="bullet"/>
      <w:lvlText w:val=""/>
      <w:lvlJc w:val="left"/>
      <w:pPr>
        <w:tabs>
          <w:tab w:val="num" w:pos="1440"/>
        </w:tabs>
        <w:ind w:left="1440" w:hanging="360"/>
      </w:pPr>
      <w:rPr>
        <w:rFonts w:ascii="Wingdings" w:hAnsi="Wingdings" w:hint="default"/>
      </w:rPr>
    </w:lvl>
    <w:lvl w:ilvl="2" w:tplc="07CEA84C">
      <w:start w:val="1"/>
      <w:numFmt w:val="bullet"/>
      <w:lvlText w:val=""/>
      <w:lvlJc w:val="left"/>
      <w:pPr>
        <w:tabs>
          <w:tab w:val="num" w:pos="2160"/>
        </w:tabs>
        <w:ind w:left="2160" w:hanging="360"/>
      </w:pPr>
      <w:rPr>
        <w:rFonts w:ascii="Wingdings" w:hAnsi="Wingdings" w:hint="default"/>
      </w:rPr>
    </w:lvl>
    <w:lvl w:ilvl="3" w:tplc="15CA6DEC">
      <w:start w:val="1"/>
      <w:numFmt w:val="bullet"/>
      <w:lvlText w:val=""/>
      <w:lvlJc w:val="left"/>
      <w:pPr>
        <w:tabs>
          <w:tab w:val="num" w:pos="2880"/>
        </w:tabs>
        <w:ind w:left="2880" w:hanging="360"/>
      </w:pPr>
      <w:rPr>
        <w:rFonts w:ascii="Wingdings" w:hAnsi="Wingdings" w:hint="default"/>
      </w:rPr>
    </w:lvl>
    <w:lvl w:ilvl="4" w:tplc="75220F9C">
      <w:start w:val="1"/>
      <w:numFmt w:val="bullet"/>
      <w:lvlText w:val=""/>
      <w:lvlJc w:val="left"/>
      <w:pPr>
        <w:tabs>
          <w:tab w:val="num" w:pos="3600"/>
        </w:tabs>
        <w:ind w:left="3600" w:hanging="360"/>
      </w:pPr>
      <w:rPr>
        <w:rFonts w:ascii="Wingdings" w:hAnsi="Wingdings" w:hint="default"/>
      </w:rPr>
    </w:lvl>
    <w:lvl w:ilvl="5" w:tplc="34A6529C">
      <w:start w:val="1"/>
      <w:numFmt w:val="bullet"/>
      <w:lvlText w:val=""/>
      <w:lvlJc w:val="left"/>
      <w:pPr>
        <w:tabs>
          <w:tab w:val="num" w:pos="4320"/>
        </w:tabs>
        <w:ind w:left="4320" w:hanging="360"/>
      </w:pPr>
      <w:rPr>
        <w:rFonts w:ascii="Wingdings" w:hAnsi="Wingdings" w:hint="default"/>
      </w:rPr>
    </w:lvl>
    <w:lvl w:ilvl="6" w:tplc="A33CA4DC">
      <w:start w:val="1"/>
      <w:numFmt w:val="bullet"/>
      <w:lvlText w:val=""/>
      <w:lvlJc w:val="left"/>
      <w:pPr>
        <w:tabs>
          <w:tab w:val="num" w:pos="5040"/>
        </w:tabs>
        <w:ind w:left="5040" w:hanging="360"/>
      </w:pPr>
      <w:rPr>
        <w:rFonts w:ascii="Wingdings" w:hAnsi="Wingdings" w:hint="default"/>
      </w:rPr>
    </w:lvl>
    <w:lvl w:ilvl="7" w:tplc="3662BA3E">
      <w:start w:val="1"/>
      <w:numFmt w:val="bullet"/>
      <w:lvlText w:val=""/>
      <w:lvlJc w:val="left"/>
      <w:pPr>
        <w:tabs>
          <w:tab w:val="num" w:pos="5760"/>
        </w:tabs>
        <w:ind w:left="5760" w:hanging="360"/>
      </w:pPr>
      <w:rPr>
        <w:rFonts w:ascii="Wingdings" w:hAnsi="Wingdings" w:hint="default"/>
      </w:rPr>
    </w:lvl>
    <w:lvl w:ilvl="8" w:tplc="7EEC8A0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FD22E2"/>
    <w:multiLevelType w:val="hybridMultilevel"/>
    <w:tmpl w:val="02B0703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755215A"/>
    <w:multiLevelType w:val="hybridMultilevel"/>
    <w:tmpl w:val="47CE2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6B705C"/>
    <w:multiLevelType w:val="hybridMultilevel"/>
    <w:tmpl w:val="C778C3F6"/>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1" w15:restartNumberingAfterBreak="0">
    <w:nsid w:val="5BFB6DE2"/>
    <w:multiLevelType w:val="multilevel"/>
    <w:tmpl w:val="7F16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0F3974"/>
    <w:multiLevelType w:val="hybridMultilevel"/>
    <w:tmpl w:val="922C402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61484049"/>
    <w:multiLevelType w:val="hybridMultilevel"/>
    <w:tmpl w:val="E8FCB36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4" w15:restartNumberingAfterBreak="0">
    <w:nsid w:val="62F17DA2"/>
    <w:multiLevelType w:val="hybridMultilevel"/>
    <w:tmpl w:val="D98ECFD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5" w15:restartNumberingAfterBreak="0">
    <w:nsid w:val="680434D1"/>
    <w:multiLevelType w:val="hybridMultilevel"/>
    <w:tmpl w:val="039A7A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A9C2AA8"/>
    <w:multiLevelType w:val="hybridMultilevel"/>
    <w:tmpl w:val="E07C7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9920CD"/>
    <w:multiLevelType w:val="hybridMultilevel"/>
    <w:tmpl w:val="2ED4DBD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15:restartNumberingAfterBreak="0">
    <w:nsid w:val="6E3C49E3"/>
    <w:multiLevelType w:val="hybridMultilevel"/>
    <w:tmpl w:val="D23E49F4"/>
    <w:lvl w:ilvl="0" w:tplc="7650707C">
      <w:numFmt w:val="bullet"/>
      <w:lvlText w:val="-"/>
      <w:lvlJc w:val="left"/>
      <w:pPr>
        <w:ind w:left="720" w:hanging="360"/>
      </w:pPr>
      <w:rPr>
        <w:rFonts w:ascii="Calibri" w:eastAsiaTheme="minorHAnsi" w:hAnsi="Calibri" w:cs="Calibri"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9" w15:restartNumberingAfterBreak="0">
    <w:nsid w:val="740651B7"/>
    <w:multiLevelType w:val="multilevel"/>
    <w:tmpl w:val="5C48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F1355"/>
    <w:multiLevelType w:val="hybridMultilevel"/>
    <w:tmpl w:val="CD12A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991D2D"/>
    <w:multiLevelType w:val="hybridMultilevel"/>
    <w:tmpl w:val="B4687506"/>
    <w:lvl w:ilvl="0" w:tplc="0C0C0015">
      <w:start w:val="1"/>
      <w:numFmt w:val="upp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2" w15:restartNumberingAfterBreak="0">
    <w:nsid w:val="7FF40C0C"/>
    <w:multiLevelType w:val="hybridMultilevel"/>
    <w:tmpl w:val="A1A6E4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5"/>
  </w:num>
  <w:num w:numId="2">
    <w:abstractNumId w:val="24"/>
  </w:num>
  <w:num w:numId="3">
    <w:abstractNumId w:val="1"/>
  </w:num>
  <w:num w:numId="4">
    <w:abstractNumId w:val="32"/>
  </w:num>
  <w:num w:numId="5">
    <w:abstractNumId w:val="16"/>
  </w:num>
  <w:num w:numId="6">
    <w:abstractNumId w:val="21"/>
  </w:num>
  <w:num w:numId="7">
    <w:abstractNumId w:val="29"/>
  </w:num>
  <w:num w:numId="8">
    <w:abstractNumId w:val="22"/>
  </w:num>
  <w:num w:numId="9">
    <w:abstractNumId w:val="8"/>
  </w:num>
  <w:num w:numId="10">
    <w:abstractNumId w:val="19"/>
  </w:num>
  <w:num w:numId="11">
    <w:abstractNumId w:val="6"/>
  </w:num>
  <w:num w:numId="12">
    <w:abstractNumId w:val="15"/>
  </w:num>
  <w:num w:numId="13">
    <w:abstractNumId w:val="12"/>
  </w:num>
  <w:num w:numId="14">
    <w:abstractNumId w:val="10"/>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0"/>
  </w:num>
  <w:num w:numId="19">
    <w:abstractNumId w:val="31"/>
  </w:num>
  <w:num w:numId="20">
    <w:abstractNumId w:val="9"/>
  </w:num>
  <w:num w:numId="21">
    <w:abstractNumId w:val="23"/>
  </w:num>
  <w:num w:numId="22">
    <w:abstractNumId w:val="2"/>
  </w:num>
  <w:num w:numId="23">
    <w:abstractNumId w:val="20"/>
  </w:num>
  <w:num w:numId="24">
    <w:abstractNumId w:val="7"/>
  </w:num>
  <w:num w:numId="25">
    <w:abstractNumId w:val="18"/>
  </w:num>
  <w:num w:numId="26">
    <w:abstractNumId w:val="14"/>
  </w:num>
  <w:num w:numId="27">
    <w:abstractNumId w:val="3"/>
  </w:num>
  <w:num w:numId="28">
    <w:abstractNumId w:val="4"/>
  </w:num>
  <w:num w:numId="29">
    <w:abstractNumId w:val="11"/>
  </w:num>
  <w:num w:numId="30">
    <w:abstractNumId w:val="30"/>
  </w:num>
  <w:num w:numId="31">
    <w:abstractNumId w:val="26"/>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DF"/>
    <w:rsid w:val="00067876"/>
    <w:rsid w:val="00071C51"/>
    <w:rsid w:val="00084949"/>
    <w:rsid w:val="000A0A2B"/>
    <w:rsid w:val="000A4A38"/>
    <w:rsid w:val="000A706A"/>
    <w:rsid w:val="000F32A0"/>
    <w:rsid w:val="000F7EE4"/>
    <w:rsid w:val="001302D1"/>
    <w:rsid w:val="0016590F"/>
    <w:rsid w:val="00170873"/>
    <w:rsid w:val="00182337"/>
    <w:rsid w:val="001C77B0"/>
    <w:rsid w:val="001E6EB7"/>
    <w:rsid w:val="00222808"/>
    <w:rsid w:val="00224E94"/>
    <w:rsid w:val="0023793F"/>
    <w:rsid w:val="00246CA9"/>
    <w:rsid w:val="0024702F"/>
    <w:rsid w:val="002669D6"/>
    <w:rsid w:val="00275310"/>
    <w:rsid w:val="00297455"/>
    <w:rsid w:val="002A0E6E"/>
    <w:rsid w:val="002A2D41"/>
    <w:rsid w:val="002A451B"/>
    <w:rsid w:val="002B19E1"/>
    <w:rsid w:val="002D6421"/>
    <w:rsid w:val="002E72F7"/>
    <w:rsid w:val="002E771B"/>
    <w:rsid w:val="002F329A"/>
    <w:rsid w:val="003031F4"/>
    <w:rsid w:val="00326A70"/>
    <w:rsid w:val="003302BF"/>
    <w:rsid w:val="00334411"/>
    <w:rsid w:val="00357933"/>
    <w:rsid w:val="003625D1"/>
    <w:rsid w:val="00362D6A"/>
    <w:rsid w:val="003632AD"/>
    <w:rsid w:val="003732EA"/>
    <w:rsid w:val="00375961"/>
    <w:rsid w:val="0039614C"/>
    <w:rsid w:val="00397FC1"/>
    <w:rsid w:val="003D4426"/>
    <w:rsid w:val="003D7814"/>
    <w:rsid w:val="003E1DC7"/>
    <w:rsid w:val="003F7FB7"/>
    <w:rsid w:val="00426FF4"/>
    <w:rsid w:val="00442FE8"/>
    <w:rsid w:val="004725FE"/>
    <w:rsid w:val="0047659D"/>
    <w:rsid w:val="00476AE7"/>
    <w:rsid w:val="0048575A"/>
    <w:rsid w:val="00486524"/>
    <w:rsid w:val="004A0256"/>
    <w:rsid w:val="004A163E"/>
    <w:rsid w:val="004A7398"/>
    <w:rsid w:val="004B757A"/>
    <w:rsid w:val="004F1713"/>
    <w:rsid w:val="00537A2B"/>
    <w:rsid w:val="00545ECA"/>
    <w:rsid w:val="0058581D"/>
    <w:rsid w:val="005867A3"/>
    <w:rsid w:val="005B0DEA"/>
    <w:rsid w:val="005D24BA"/>
    <w:rsid w:val="005E3A2E"/>
    <w:rsid w:val="005F488D"/>
    <w:rsid w:val="006129E9"/>
    <w:rsid w:val="006204D5"/>
    <w:rsid w:val="0064354C"/>
    <w:rsid w:val="0065199B"/>
    <w:rsid w:val="00673106"/>
    <w:rsid w:val="00681E80"/>
    <w:rsid w:val="00687D40"/>
    <w:rsid w:val="006B7460"/>
    <w:rsid w:val="006C1A00"/>
    <w:rsid w:val="006E719F"/>
    <w:rsid w:val="006F2C2A"/>
    <w:rsid w:val="00751844"/>
    <w:rsid w:val="00752644"/>
    <w:rsid w:val="007537EA"/>
    <w:rsid w:val="00772650"/>
    <w:rsid w:val="007867FC"/>
    <w:rsid w:val="007C1057"/>
    <w:rsid w:val="007D6A6D"/>
    <w:rsid w:val="007D7FEE"/>
    <w:rsid w:val="00822B8B"/>
    <w:rsid w:val="00890AB5"/>
    <w:rsid w:val="008912DF"/>
    <w:rsid w:val="00894E31"/>
    <w:rsid w:val="00897BA7"/>
    <w:rsid w:val="008E657C"/>
    <w:rsid w:val="008F74FB"/>
    <w:rsid w:val="00907368"/>
    <w:rsid w:val="00910E7C"/>
    <w:rsid w:val="00914B90"/>
    <w:rsid w:val="0092028F"/>
    <w:rsid w:val="00921551"/>
    <w:rsid w:val="00923897"/>
    <w:rsid w:val="00952AEC"/>
    <w:rsid w:val="00985E96"/>
    <w:rsid w:val="00993C19"/>
    <w:rsid w:val="009951C9"/>
    <w:rsid w:val="009C58C1"/>
    <w:rsid w:val="009E7DCB"/>
    <w:rsid w:val="009F5EE7"/>
    <w:rsid w:val="00A1333C"/>
    <w:rsid w:val="00A55695"/>
    <w:rsid w:val="00A55879"/>
    <w:rsid w:val="00A63DF9"/>
    <w:rsid w:val="00A66385"/>
    <w:rsid w:val="00A73F0E"/>
    <w:rsid w:val="00A75655"/>
    <w:rsid w:val="00A824C9"/>
    <w:rsid w:val="00AD533F"/>
    <w:rsid w:val="00AE6AB5"/>
    <w:rsid w:val="00AE77D6"/>
    <w:rsid w:val="00B33F70"/>
    <w:rsid w:val="00B65A47"/>
    <w:rsid w:val="00B77AE7"/>
    <w:rsid w:val="00B862F6"/>
    <w:rsid w:val="00BD46DF"/>
    <w:rsid w:val="00BE7B72"/>
    <w:rsid w:val="00C171A4"/>
    <w:rsid w:val="00C666BA"/>
    <w:rsid w:val="00C81263"/>
    <w:rsid w:val="00C936F5"/>
    <w:rsid w:val="00CA3F2F"/>
    <w:rsid w:val="00CB72B6"/>
    <w:rsid w:val="00CD6264"/>
    <w:rsid w:val="00CE1CC9"/>
    <w:rsid w:val="00CF1487"/>
    <w:rsid w:val="00D02026"/>
    <w:rsid w:val="00D366A1"/>
    <w:rsid w:val="00D500FC"/>
    <w:rsid w:val="00D533EB"/>
    <w:rsid w:val="00D823A6"/>
    <w:rsid w:val="00D9473F"/>
    <w:rsid w:val="00DA68F3"/>
    <w:rsid w:val="00DA75F5"/>
    <w:rsid w:val="00DC0448"/>
    <w:rsid w:val="00DF5B37"/>
    <w:rsid w:val="00E2430D"/>
    <w:rsid w:val="00E710DA"/>
    <w:rsid w:val="00E94152"/>
    <w:rsid w:val="00E94950"/>
    <w:rsid w:val="00EA72B0"/>
    <w:rsid w:val="00EB0E9D"/>
    <w:rsid w:val="00EF6390"/>
    <w:rsid w:val="00F009A5"/>
    <w:rsid w:val="00F31F12"/>
    <w:rsid w:val="00F4100F"/>
    <w:rsid w:val="00F832F8"/>
    <w:rsid w:val="00F9288F"/>
    <w:rsid w:val="00FA7331"/>
    <w:rsid w:val="00FD47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6152"/>
  <w15:docId w15:val="{5A45724E-1BF1-448A-B896-16414AB7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C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02BF"/>
    <w:pPr>
      <w:ind w:left="720"/>
      <w:contextualSpacing/>
    </w:pPr>
  </w:style>
  <w:style w:type="table" w:styleId="Grilledutableau">
    <w:name w:val="Table Grid"/>
    <w:basedOn w:val="TableauNormal"/>
    <w:uiPriority w:val="39"/>
    <w:rsid w:val="00067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F7EE4"/>
    <w:pPr>
      <w:tabs>
        <w:tab w:val="center" w:pos="4320"/>
        <w:tab w:val="right" w:pos="8640"/>
      </w:tabs>
      <w:spacing w:after="0" w:line="240" w:lineRule="auto"/>
    </w:pPr>
  </w:style>
  <w:style w:type="character" w:customStyle="1" w:styleId="En-tteCar">
    <w:name w:val="En-tête Car"/>
    <w:basedOn w:val="Policepardfaut"/>
    <w:link w:val="En-tte"/>
    <w:uiPriority w:val="99"/>
    <w:rsid w:val="000F7EE4"/>
  </w:style>
  <w:style w:type="paragraph" w:styleId="Pieddepage">
    <w:name w:val="footer"/>
    <w:basedOn w:val="Normal"/>
    <w:link w:val="PieddepageCar"/>
    <w:uiPriority w:val="99"/>
    <w:unhideWhenUsed/>
    <w:rsid w:val="000F7EE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F7EE4"/>
  </w:style>
  <w:style w:type="character" w:styleId="Accentuation">
    <w:name w:val="Emphasis"/>
    <w:basedOn w:val="Policepardfaut"/>
    <w:uiPriority w:val="20"/>
    <w:qFormat/>
    <w:rsid w:val="00362D6A"/>
    <w:rPr>
      <w:i/>
      <w:iCs/>
    </w:rPr>
  </w:style>
  <w:style w:type="paragraph" w:styleId="NormalWeb">
    <w:name w:val="Normal (Web)"/>
    <w:basedOn w:val="Normal"/>
    <w:uiPriority w:val="99"/>
    <w:unhideWhenUsed/>
    <w:rsid w:val="003632AD"/>
    <w:pPr>
      <w:spacing w:after="0" w:line="240" w:lineRule="auto"/>
    </w:pPr>
    <w:rPr>
      <w:rFonts w:ascii="Times New Roman" w:hAnsi="Times New Roman" w:cs="Times New Roman"/>
      <w:sz w:val="24"/>
      <w:szCs w:val="24"/>
      <w:lang w:eastAsia="fr-CA"/>
    </w:rPr>
  </w:style>
  <w:style w:type="character" w:customStyle="1" w:styleId="suite">
    <w:name w:val="suite"/>
    <w:basedOn w:val="Policepardfaut"/>
    <w:rsid w:val="0092028F"/>
  </w:style>
  <w:style w:type="paragraph" w:styleId="Textedebulles">
    <w:name w:val="Balloon Text"/>
    <w:basedOn w:val="Normal"/>
    <w:link w:val="TextedebullesCar"/>
    <w:uiPriority w:val="99"/>
    <w:semiHidden/>
    <w:unhideWhenUsed/>
    <w:rsid w:val="006F2C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2C2A"/>
    <w:rPr>
      <w:rFonts w:ascii="Segoe UI" w:hAnsi="Segoe UI" w:cs="Segoe UI"/>
      <w:sz w:val="18"/>
      <w:szCs w:val="18"/>
    </w:rPr>
  </w:style>
  <w:style w:type="character" w:styleId="lev">
    <w:name w:val="Strong"/>
    <w:basedOn w:val="Policepardfaut"/>
    <w:uiPriority w:val="22"/>
    <w:qFormat/>
    <w:rsid w:val="002A0E6E"/>
    <w:rPr>
      <w:b/>
      <w:bCs/>
    </w:rPr>
  </w:style>
  <w:style w:type="paragraph" w:customStyle="1" w:styleId="EndNoteBibliography">
    <w:name w:val="EndNote Bibliography"/>
    <w:basedOn w:val="Normal"/>
    <w:link w:val="EndNoteBibliographyCar"/>
    <w:rsid w:val="007D6A6D"/>
    <w:pPr>
      <w:spacing w:after="200" w:line="240" w:lineRule="auto"/>
    </w:pPr>
    <w:rPr>
      <w:rFonts w:ascii="Calibri" w:hAnsi="Calibri" w:cs="Calibri"/>
      <w:noProof/>
      <w:lang w:val="en-US"/>
    </w:rPr>
  </w:style>
  <w:style w:type="character" w:customStyle="1" w:styleId="EndNoteBibliographyCar">
    <w:name w:val="EndNote Bibliography Car"/>
    <w:basedOn w:val="Policepardfaut"/>
    <w:link w:val="EndNoteBibliography"/>
    <w:rsid w:val="007D6A6D"/>
    <w:rPr>
      <w:rFonts w:ascii="Calibri" w:hAnsi="Calibri" w:cs="Calibri"/>
      <w:noProof/>
      <w:lang w:val="en-US"/>
    </w:rPr>
  </w:style>
  <w:style w:type="character" w:styleId="Lienhypertexte">
    <w:name w:val="Hyperlink"/>
    <w:basedOn w:val="Policepardfaut"/>
    <w:uiPriority w:val="99"/>
    <w:unhideWhenUsed/>
    <w:rsid w:val="007D6A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8639">
      <w:bodyDiv w:val="1"/>
      <w:marLeft w:val="0"/>
      <w:marRight w:val="0"/>
      <w:marTop w:val="0"/>
      <w:marBottom w:val="0"/>
      <w:divBdr>
        <w:top w:val="none" w:sz="0" w:space="0" w:color="auto"/>
        <w:left w:val="none" w:sz="0" w:space="0" w:color="auto"/>
        <w:bottom w:val="none" w:sz="0" w:space="0" w:color="auto"/>
        <w:right w:val="none" w:sz="0" w:space="0" w:color="auto"/>
      </w:divBdr>
    </w:div>
    <w:div w:id="149561284">
      <w:bodyDiv w:val="1"/>
      <w:marLeft w:val="0"/>
      <w:marRight w:val="0"/>
      <w:marTop w:val="0"/>
      <w:marBottom w:val="0"/>
      <w:divBdr>
        <w:top w:val="none" w:sz="0" w:space="0" w:color="auto"/>
        <w:left w:val="none" w:sz="0" w:space="0" w:color="auto"/>
        <w:bottom w:val="none" w:sz="0" w:space="0" w:color="auto"/>
        <w:right w:val="none" w:sz="0" w:space="0" w:color="auto"/>
      </w:divBdr>
    </w:div>
    <w:div w:id="610669954">
      <w:bodyDiv w:val="1"/>
      <w:marLeft w:val="0"/>
      <w:marRight w:val="0"/>
      <w:marTop w:val="0"/>
      <w:marBottom w:val="0"/>
      <w:divBdr>
        <w:top w:val="none" w:sz="0" w:space="0" w:color="auto"/>
        <w:left w:val="none" w:sz="0" w:space="0" w:color="auto"/>
        <w:bottom w:val="none" w:sz="0" w:space="0" w:color="auto"/>
        <w:right w:val="none" w:sz="0" w:space="0" w:color="auto"/>
      </w:divBdr>
    </w:div>
    <w:div w:id="820773098">
      <w:bodyDiv w:val="1"/>
      <w:marLeft w:val="0"/>
      <w:marRight w:val="0"/>
      <w:marTop w:val="0"/>
      <w:marBottom w:val="0"/>
      <w:divBdr>
        <w:top w:val="none" w:sz="0" w:space="0" w:color="auto"/>
        <w:left w:val="none" w:sz="0" w:space="0" w:color="auto"/>
        <w:bottom w:val="none" w:sz="0" w:space="0" w:color="auto"/>
        <w:right w:val="none" w:sz="0" w:space="0" w:color="auto"/>
      </w:divBdr>
    </w:div>
    <w:div w:id="1313758773">
      <w:bodyDiv w:val="1"/>
      <w:marLeft w:val="0"/>
      <w:marRight w:val="0"/>
      <w:marTop w:val="0"/>
      <w:marBottom w:val="0"/>
      <w:divBdr>
        <w:top w:val="none" w:sz="0" w:space="0" w:color="auto"/>
        <w:left w:val="none" w:sz="0" w:space="0" w:color="auto"/>
        <w:bottom w:val="none" w:sz="0" w:space="0" w:color="auto"/>
        <w:right w:val="none" w:sz="0" w:space="0" w:color="auto"/>
      </w:divBdr>
    </w:div>
    <w:div w:id="1395007236">
      <w:bodyDiv w:val="1"/>
      <w:marLeft w:val="0"/>
      <w:marRight w:val="0"/>
      <w:marTop w:val="0"/>
      <w:marBottom w:val="0"/>
      <w:divBdr>
        <w:top w:val="none" w:sz="0" w:space="0" w:color="auto"/>
        <w:left w:val="none" w:sz="0" w:space="0" w:color="auto"/>
        <w:bottom w:val="none" w:sz="0" w:space="0" w:color="auto"/>
        <w:right w:val="none" w:sz="0" w:space="0" w:color="auto"/>
      </w:divBdr>
    </w:div>
    <w:div w:id="1515341371">
      <w:bodyDiv w:val="1"/>
      <w:marLeft w:val="0"/>
      <w:marRight w:val="0"/>
      <w:marTop w:val="0"/>
      <w:marBottom w:val="0"/>
      <w:divBdr>
        <w:top w:val="none" w:sz="0" w:space="0" w:color="auto"/>
        <w:left w:val="none" w:sz="0" w:space="0" w:color="auto"/>
        <w:bottom w:val="none" w:sz="0" w:space="0" w:color="auto"/>
        <w:right w:val="none" w:sz="0" w:space="0" w:color="auto"/>
      </w:divBdr>
    </w:div>
    <w:div w:id="1525946725">
      <w:bodyDiv w:val="1"/>
      <w:marLeft w:val="0"/>
      <w:marRight w:val="0"/>
      <w:marTop w:val="0"/>
      <w:marBottom w:val="0"/>
      <w:divBdr>
        <w:top w:val="none" w:sz="0" w:space="0" w:color="auto"/>
        <w:left w:val="none" w:sz="0" w:space="0" w:color="auto"/>
        <w:bottom w:val="none" w:sz="0" w:space="0" w:color="auto"/>
        <w:right w:val="none" w:sz="0" w:space="0" w:color="auto"/>
      </w:divBdr>
    </w:div>
    <w:div w:id="1578242734">
      <w:bodyDiv w:val="1"/>
      <w:marLeft w:val="0"/>
      <w:marRight w:val="0"/>
      <w:marTop w:val="0"/>
      <w:marBottom w:val="0"/>
      <w:divBdr>
        <w:top w:val="none" w:sz="0" w:space="0" w:color="auto"/>
        <w:left w:val="none" w:sz="0" w:space="0" w:color="auto"/>
        <w:bottom w:val="none" w:sz="0" w:space="0" w:color="auto"/>
        <w:right w:val="none" w:sz="0" w:space="0" w:color="auto"/>
      </w:divBdr>
    </w:div>
    <w:div w:id="1593471018">
      <w:bodyDiv w:val="1"/>
      <w:marLeft w:val="0"/>
      <w:marRight w:val="0"/>
      <w:marTop w:val="0"/>
      <w:marBottom w:val="0"/>
      <w:divBdr>
        <w:top w:val="none" w:sz="0" w:space="0" w:color="auto"/>
        <w:left w:val="none" w:sz="0" w:space="0" w:color="auto"/>
        <w:bottom w:val="none" w:sz="0" w:space="0" w:color="auto"/>
        <w:right w:val="none" w:sz="0" w:space="0" w:color="auto"/>
      </w:divBdr>
    </w:div>
    <w:div w:id="1659918024">
      <w:bodyDiv w:val="1"/>
      <w:marLeft w:val="0"/>
      <w:marRight w:val="0"/>
      <w:marTop w:val="0"/>
      <w:marBottom w:val="0"/>
      <w:divBdr>
        <w:top w:val="none" w:sz="0" w:space="0" w:color="auto"/>
        <w:left w:val="none" w:sz="0" w:space="0" w:color="auto"/>
        <w:bottom w:val="none" w:sz="0" w:space="0" w:color="auto"/>
        <w:right w:val="none" w:sz="0" w:space="0" w:color="auto"/>
      </w:divBdr>
    </w:div>
    <w:div w:id="1712218814">
      <w:bodyDiv w:val="1"/>
      <w:marLeft w:val="0"/>
      <w:marRight w:val="0"/>
      <w:marTop w:val="0"/>
      <w:marBottom w:val="0"/>
      <w:divBdr>
        <w:top w:val="none" w:sz="0" w:space="0" w:color="auto"/>
        <w:left w:val="none" w:sz="0" w:space="0" w:color="auto"/>
        <w:bottom w:val="none" w:sz="0" w:space="0" w:color="auto"/>
        <w:right w:val="none" w:sz="0" w:space="0" w:color="auto"/>
      </w:divBdr>
    </w:div>
    <w:div w:id="1724325895">
      <w:bodyDiv w:val="1"/>
      <w:marLeft w:val="0"/>
      <w:marRight w:val="0"/>
      <w:marTop w:val="0"/>
      <w:marBottom w:val="0"/>
      <w:divBdr>
        <w:top w:val="none" w:sz="0" w:space="0" w:color="auto"/>
        <w:left w:val="none" w:sz="0" w:space="0" w:color="auto"/>
        <w:bottom w:val="none" w:sz="0" w:space="0" w:color="auto"/>
        <w:right w:val="none" w:sz="0" w:space="0" w:color="auto"/>
      </w:divBdr>
    </w:div>
    <w:div w:id="1805081112">
      <w:bodyDiv w:val="1"/>
      <w:marLeft w:val="0"/>
      <w:marRight w:val="0"/>
      <w:marTop w:val="0"/>
      <w:marBottom w:val="0"/>
      <w:divBdr>
        <w:top w:val="none" w:sz="0" w:space="0" w:color="auto"/>
        <w:left w:val="none" w:sz="0" w:space="0" w:color="auto"/>
        <w:bottom w:val="none" w:sz="0" w:space="0" w:color="auto"/>
        <w:right w:val="none" w:sz="0" w:space="0" w:color="auto"/>
      </w:divBdr>
    </w:div>
    <w:div w:id="1952518072">
      <w:bodyDiv w:val="1"/>
      <w:marLeft w:val="0"/>
      <w:marRight w:val="0"/>
      <w:marTop w:val="0"/>
      <w:marBottom w:val="0"/>
      <w:divBdr>
        <w:top w:val="none" w:sz="0" w:space="0" w:color="auto"/>
        <w:left w:val="none" w:sz="0" w:space="0" w:color="auto"/>
        <w:bottom w:val="none" w:sz="0" w:space="0" w:color="auto"/>
        <w:right w:val="none" w:sz="0" w:space="0" w:color="auto"/>
      </w:divBdr>
    </w:div>
    <w:div w:id="2002271438">
      <w:bodyDiv w:val="1"/>
      <w:marLeft w:val="0"/>
      <w:marRight w:val="0"/>
      <w:marTop w:val="0"/>
      <w:marBottom w:val="0"/>
      <w:divBdr>
        <w:top w:val="none" w:sz="0" w:space="0" w:color="auto"/>
        <w:left w:val="none" w:sz="0" w:space="0" w:color="auto"/>
        <w:bottom w:val="none" w:sz="0" w:space="0" w:color="auto"/>
        <w:right w:val="none" w:sz="0" w:space="0" w:color="auto"/>
      </w:divBdr>
    </w:div>
    <w:div w:id="20136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www1.uwindsor.ca/criticalsocialwork/reframing-spirituality-reconceptualizing-change-possibilities-for-critical-social-work" TargetMode="External"/><Relationship Id="rId26" Type="http://schemas.openxmlformats.org/officeDocument/2006/relationships/hyperlink" Target="https://www.ediq.ulaval.ca/sites/ediq.ulaval.ca/files/documents/Publication/CE_2016_Vol3_No2/05_Grisalesetal_CE2016_No_2.pdf" TargetMode="External"/><Relationship Id="rId3" Type="http://schemas.openxmlformats.org/officeDocument/2006/relationships/styles" Target="styles.xml"/><Relationship Id="rId21" Type="http://schemas.openxmlformats.org/officeDocument/2006/relationships/hyperlink" Target="https://www.ediq.ulaval.ca/sites/ediq.ulaval.ca/files/documents/Publication/Ediqscope/Ediqscope_2015/Ediqscope_S_Arsenault_No7_En_ligne.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ocialwork.oxfordre.com/view/10.1093/acrefore/9780199975839.001.0001/acrefore-9780199975839-e-953" TargetMode="External"/><Relationship Id="rId25" Type="http://schemas.openxmlformats.org/officeDocument/2006/relationships/hyperlink" Target="https://www.pulaval.com/auteurs/7dab4285-99be-4540-b56c-8e71cd66edb0-michele-laaroussi-vatz" TargetMode="External"/><Relationship Id="rId33" Type="http://schemas.openxmlformats.org/officeDocument/2006/relationships/hyperlink" Target="https://www.ulaval.ca/fileadmin/Secretaire_general/Reglements/reglement-des-etudes-2017.pdf"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ediq.ulaval.ca/publications/ediqscope/ediqscope-2015-no-7" TargetMode="External"/><Relationship Id="rId29" Type="http://schemas.openxmlformats.org/officeDocument/2006/relationships/hyperlink" Target="http://www.theses.ulaval.ca/2014/30888/308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fss.ulaval.ca/upload/svs/fichiers/14_juin_2018-_diversite%CC%81_culturelle.pptx" TargetMode="External"/><Relationship Id="rId24" Type="http://schemas.openxmlformats.org/officeDocument/2006/relationships/hyperlink" Target="https://www.pulaval.com/auteurs/estelle-bernier" TargetMode="External"/><Relationship Id="rId32" Type="http://schemas.openxmlformats.org/officeDocument/2006/relationships/hyperlink" Target="http://www.ifsw.org/en/p38000422.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pulaval.com/auteurs/lucille-guilbert" TargetMode="External"/><Relationship Id="rId28" Type="http://schemas.openxmlformats.org/officeDocument/2006/relationships/hyperlink" Target="https://www.erudit.org/fr/revues/smq/2015-v40-n3%20smq02336/1034910ar/" TargetMode="External"/><Relationship Id="rId36" Type="http://schemas.openxmlformats.org/officeDocument/2006/relationships/fontTable" Target="fontTable.xml"/><Relationship Id="rId10" Type="http://schemas.openxmlformats.org/officeDocument/2006/relationships/hyperlink" Target="https://www.cms.fss.ulaval.ca/upload/svs/fichiers/intervenir-aupres-des-autochtones-maitre.pptx" TargetMode="External"/><Relationship Id="rId19" Type="http://schemas.openxmlformats.org/officeDocument/2006/relationships/hyperlink" Target="https://www.ediq.ulaval.ca/sites/ediq.ulaval.ca/files/documents/Publication/CE_2016_Vol3_No2/CE2016_No_2_imprime_VF.pdf" TargetMode="External"/><Relationship Id="rId31" Type="http://schemas.openxmlformats.org/officeDocument/2006/relationships/hyperlink" Target="http://www.tandfonline.com/toc/wcsu20/current" TargetMode="External"/><Relationship Id="rId4" Type="http://schemas.openxmlformats.org/officeDocument/2006/relationships/settings" Target="settings.xml"/><Relationship Id="rId9" Type="http://schemas.openxmlformats.org/officeDocument/2006/relationships/hyperlink" Target="https://www.cms.fss.ulaval.ca/upload/svs/fichiers/transformation_des_pratiques_dans_un_contexte_de_ngp___etat_de_situation.ppt" TargetMode="External"/><Relationship Id="rId14" Type="http://schemas.openxmlformats.org/officeDocument/2006/relationships/diagramQuickStyle" Target="diagrams/quickStyle1.xml"/><Relationship Id="rId22" Type="http://schemas.openxmlformats.org/officeDocument/2006/relationships/hyperlink" Target="http://www.erudit.org/revue/ss/2013/v59/n2/index.html" TargetMode="External"/><Relationship Id="rId27" Type="http://schemas.openxmlformats.org/officeDocument/2006/relationships/hyperlink" Target="http://www.erudit.org/fr/revues/smq/" TargetMode="External"/><Relationship Id="rId30" Type="http://schemas.openxmlformats.org/officeDocument/2006/relationships/hyperlink" Target="http://csssvc.qc.ca/publications/index.php" TargetMode="Externa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C86410-7DCC-494A-81E7-3370E9EF2CC0}" type="doc">
      <dgm:prSet loTypeId="urn:microsoft.com/office/officeart/2005/8/layout/target3" loCatId="relationship" qsTypeId="urn:microsoft.com/office/officeart/2005/8/quickstyle/3d3" qsCatId="3D" csTypeId="urn:microsoft.com/office/officeart/2005/8/colors/colorful1" csCatId="colorful" phldr="1"/>
      <dgm:spPr/>
      <dgm:t>
        <a:bodyPr/>
        <a:lstStyle/>
        <a:p>
          <a:endParaRPr lang="fr-FR"/>
        </a:p>
      </dgm:t>
    </dgm:pt>
    <dgm:pt modelId="{43E86D0A-1E3D-406A-BDE9-283EE03BFCD0}">
      <dgm:prSet phldrT="[Texte]"/>
      <dgm:spPr/>
      <dgm:t>
        <a:bodyPr/>
        <a:lstStyle/>
        <a:p>
          <a:r>
            <a:rPr lang="fr-FR" dirty="0" smtClean="0"/>
            <a:t>Impératif</a:t>
          </a:r>
          <a:endParaRPr lang="fr-FR" dirty="0"/>
        </a:p>
      </dgm:t>
    </dgm:pt>
    <dgm:pt modelId="{C2D6E04E-BCBD-464C-B571-577222E20518}" type="parTrans" cxnId="{55CADC52-971C-4323-A9EC-38EFC84B7FB4}">
      <dgm:prSet/>
      <dgm:spPr/>
      <dgm:t>
        <a:bodyPr/>
        <a:lstStyle/>
        <a:p>
          <a:endParaRPr lang="fr-FR"/>
        </a:p>
      </dgm:t>
    </dgm:pt>
    <dgm:pt modelId="{735E3AEE-EB75-42DB-8BBE-99330A771281}" type="sibTrans" cxnId="{55CADC52-971C-4323-A9EC-38EFC84B7FB4}">
      <dgm:prSet/>
      <dgm:spPr/>
      <dgm:t>
        <a:bodyPr/>
        <a:lstStyle/>
        <a:p>
          <a:endParaRPr lang="fr-FR"/>
        </a:p>
      </dgm:t>
    </dgm:pt>
    <dgm:pt modelId="{A31CCED8-E271-4059-B2CB-95941965AFAB}">
      <dgm:prSet phldrT="[Texte]"/>
      <dgm:spPr/>
      <dgm:t>
        <a:bodyPr/>
        <a:lstStyle/>
        <a:p>
          <a:r>
            <a:rPr lang="fr-FR" dirty="0" smtClean="0"/>
            <a:t>Inconfort</a:t>
          </a:r>
          <a:endParaRPr lang="fr-FR" dirty="0"/>
        </a:p>
      </dgm:t>
    </dgm:pt>
    <dgm:pt modelId="{6DB12041-5FEE-4EDA-A782-A5F36E0E61D6}" type="parTrans" cxnId="{5A7C5873-299D-447E-9DB9-F9686ECE7953}">
      <dgm:prSet/>
      <dgm:spPr/>
      <dgm:t>
        <a:bodyPr/>
        <a:lstStyle/>
        <a:p>
          <a:endParaRPr lang="fr-FR"/>
        </a:p>
      </dgm:t>
    </dgm:pt>
    <dgm:pt modelId="{5C0A66DA-FF0A-4030-85C1-6703A4FEAE54}" type="sibTrans" cxnId="{5A7C5873-299D-447E-9DB9-F9686ECE7953}">
      <dgm:prSet/>
      <dgm:spPr/>
      <dgm:t>
        <a:bodyPr/>
        <a:lstStyle/>
        <a:p>
          <a:endParaRPr lang="fr-FR"/>
        </a:p>
      </dgm:t>
    </dgm:pt>
    <dgm:pt modelId="{8547DC9A-F3FE-44C4-91B1-49AFBC59B701}">
      <dgm:prSet phldrT="[Texte]"/>
      <dgm:spPr/>
      <dgm:t>
        <a:bodyPr/>
        <a:lstStyle/>
        <a:p>
          <a:r>
            <a:rPr lang="fr-FR" dirty="0" smtClean="0"/>
            <a:t>Contrôle</a:t>
          </a:r>
          <a:endParaRPr lang="fr-FR" dirty="0"/>
        </a:p>
      </dgm:t>
    </dgm:pt>
    <dgm:pt modelId="{7944744B-CA41-49ED-BACE-D3A6F0F04E40}" type="parTrans" cxnId="{55F2151E-56B3-4C50-A5F0-3898A3FB7876}">
      <dgm:prSet/>
      <dgm:spPr/>
      <dgm:t>
        <a:bodyPr/>
        <a:lstStyle/>
        <a:p>
          <a:endParaRPr lang="fr-FR"/>
        </a:p>
      </dgm:t>
    </dgm:pt>
    <dgm:pt modelId="{CFADC9A7-32A1-47B5-9675-7B525BEFC8DB}" type="sibTrans" cxnId="{55F2151E-56B3-4C50-A5F0-3898A3FB7876}">
      <dgm:prSet/>
      <dgm:spPr/>
      <dgm:t>
        <a:bodyPr/>
        <a:lstStyle/>
        <a:p>
          <a:endParaRPr lang="fr-FR"/>
        </a:p>
      </dgm:t>
    </dgm:pt>
    <dgm:pt modelId="{2D2A236F-F41C-48A2-9002-5972A5EA0B75}" type="pres">
      <dgm:prSet presAssocID="{ADC86410-7DCC-494A-81E7-3370E9EF2CC0}" presName="Name0" presStyleCnt="0">
        <dgm:presLayoutVars>
          <dgm:chMax val="7"/>
          <dgm:dir/>
          <dgm:animLvl val="lvl"/>
          <dgm:resizeHandles val="exact"/>
        </dgm:presLayoutVars>
      </dgm:prSet>
      <dgm:spPr/>
      <dgm:t>
        <a:bodyPr/>
        <a:lstStyle/>
        <a:p>
          <a:endParaRPr lang="fr-FR"/>
        </a:p>
      </dgm:t>
    </dgm:pt>
    <dgm:pt modelId="{BCFC16C3-6C20-498F-A138-C92087C49F96}" type="pres">
      <dgm:prSet presAssocID="{43E86D0A-1E3D-406A-BDE9-283EE03BFCD0}" presName="circle1" presStyleLbl="node1" presStyleIdx="0" presStyleCnt="3"/>
      <dgm:spPr>
        <a:solidFill>
          <a:srgbClr val="FF0000"/>
        </a:solidFill>
      </dgm:spPr>
    </dgm:pt>
    <dgm:pt modelId="{9E415F85-DCF8-4A8D-9AA2-E9A274DD5964}" type="pres">
      <dgm:prSet presAssocID="{43E86D0A-1E3D-406A-BDE9-283EE03BFCD0}" presName="space" presStyleCnt="0"/>
      <dgm:spPr/>
    </dgm:pt>
    <dgm:pt modelId="{9B43964C-20AD-43DE-AAF9-366CE60D704F}" type="pres">
      <dgm:prSet presAssocID="{43E86D0A-1E3D-406A-BDE9-283EE03BFCD0}" presName="rect1" presStyleLbl="alignAcc1" presStyleIdx="0" presStyleCnt="3"/>
      <dgm:spPr/>
      <dgm:t>
        <a:bodyPr/>
        <a:lstStyle/>
        <a:p>
          <a:endParaRPr lang="fr-FR"/>
        </a:p>
      </dgm:t>
    </dgm:pt>
    <dgm:pt modelId="{A6624905-D10C-43C2-8899-EFBA8E9B698F}" type="pres">
      <dgm:prSet presAssocID="{A31CCED8-E271-4059-B2CB-95941965AFAB}" presName="vertSpace2" presStyleLbl="node1" presStyleIdx="0" presStyleCnt="3"/>
      <dgm:spPr/>
    </dgm:pt>
    <dgm:pt modelId="{3FB4D7C9-6D58-4B0E-B288-7DDAAD3C9B0E}" type="pres">
      <dgm:prSet presAssocID="{A31CCED8-E271-4059-B2CB-95941965AFAB}" presName="circle2" presStyleLbl="node1" presStyleIdx="1" presStyleCnt="3"/>
      <dgm:spPr>
        <a:solidFill>
          <a:srgbClr val="FFFF00"/>
        </a:solidFill>
      </dgm:spPr>
    </dgm:pt>
    <dgm:pt modelId="{ABBF11D3-8190-446B-8A30-BAD3D14C68CB}" type="pres">
      <dgm:prSet presAssocID="{A31CCED8-E271-4059-B2CB-95941965AFAB}" presName="rect2" presStyleLbl="alignAcc1" presStyleIdx="1" presStyleCnt="3"/>
      <dgm:spPr/>
      <dgm:t>
        <a:bodyPr/>
        <a:lstStyle/>
        <a:p>
          <a:endParaRPr lang="fr-FR"/>
        </a:p>
      </dgm:t>
    </dgm:pt>
    <dgm:pt modelId="{88DE95F2-6A13-4CDF-B2C2-AFEF61B7127C}" type="pres">
      <dgm:prSet presAssocID="{8547DC9A-F3FE-44C4-91B1-49AFBC59B701}" presName="vertSpace3" presStyleLbl="node1" presStyleIdx="1" presStyleCnt="3"/>
      <dgm:spPr/>
    </dgm:pt>
    <dgm:pt modelId="{B2F17E19-7B27-44DF-A04B-C9DA2B438B7E}" type="pres">
      <dgm:prSet presAssocID="{8547DC9A-F3FE-44C4-91B1-49AFBC59B701}" presName="circle3" presStyleLbl="node1" presStyleIdx="2" presStyleCnt="3"/>
      <dgm:spPr>
        <a:solidFill>
          <a:srgbClr val="00B050"/>
        </a:solidFill>
      </dgm:spPr>
      <dgm:t>
        <a:bodyPr/>
        <a:lstStyle/>
        <a:p>
          <a:endParaRPr lang="fr-FR"/>
        </a:p>
      </dgm:t>
    </dgm:pt>
    <dgm:pt modelId="{3FC9C2C3-55F0-42F3-859F-528FE336644F}" type="pres">
      <dgm:prSet presAssocID="{8547DC9A-F3FE-44C4-91B1-49AFBC59B701}" presName="rect3" presStyleLbl="alignAcc1" presStyleIdx="2" presStyleCnt="3"/>
      <dgm:spPr/>
      <dgm:t>
        <a:bodyPr/>
        <a:lstStyle/>
        <a:p>
          <a:endParaRPr lang="fr-FR"/>
        </a:p>
      </dgm:t>
    </dgm:pt>
    <dgm:pt modelId="{14905BA1-C777-44AB-802E-90ED94640D7E}" type="pres">
      <dgm:prSet presAssocID="{43E86D0A-1E3D-406A-BDE9-283EE03BFCD0}" presName="rect1ParTxNoCh" presStyleLbl="alignAcc1" presStyleIdx="2" presStyleCnt="3">
        <dgm:presLayoutVars>
          <dgm:chMax val="1"/>
          <dgm:bulletEnabled val="1"/>
        </dgm:presLayoutVars>
      </dgm:prSet>
      <dgm:spPr/>
      <dgm:t>
        <a:bodyPr/>
        <a:lstStyle/>
        <a:p>
          <a:endParaRPr lang="fr-FR"/>
        </a:p>
      </dgm:t>
    </dgm:pt>
    <dgm:pt modelId="{76954894-5D5B-42CD-B803-72D528BC83ED}" type="pres">
      <dgm:prSet presAssocID="{A31CCED8-E271-4059-B2CB-95941965AFAB}" presName="rect2ParTxNoCh" presStyleLbl="alignAcc1" presStyleIdx="2" presStyleCnt="3">
        <dgm:presLayoutVars>
          <dgm:chMax val="1"/>
          <dgm:bulletEnabled val="1"/>
        </dgm:presLayoutVars>
      </dgm:prSet>
      <dgm:spPr/>
      <dgm:t>
        <a:bodyPr/>
        <a:lstStyle/>
        <a:p>
          <a:endParaRPr lang="fr-FR"/>
        </a:p>
      </dgm:t>
    </dgm:pt>
    <dgm:pt modelId="{A5629B7E-782B-41D5-9C34-274F1232F2E7}" type="pres">
      <dgm:prSet presAssocID="{8547DC9A-F3FE-44C4-91B1-49AFBC59B701}" presName="rect3ParTxNoCh" presStyleLbl="alignAcc1" presStyleIdx="2" presStyleCnt="3">
        <dgm:presLayoutVars>
          <dgm:chMax val="1"/>
          <dgm:bulletEnabled val="1"/>
        </dgm:presLayoutVars>
      </dgm:prSet>
      <dgm:spPr/>
      <dgm:t>
        <a:bodyPr/>
        <a:lstStyle/>
        <a:p>
          <a:endParaRPr lang="fr-FR"/>
        </a:p>
      </dgm:t>
    </dgm:pt>
  </dgm:ptLst>
  <dgm:cxnLst>
    <dgm:cxn modelId="{8B3C74A0-0278-4DCB-A1AA-B0B04CD605C4}" type="presOf" srcId="{A31CCED8-E271-4059-B2CB-95941965AFAB}" destId="{76954894-5D5B-42CD-B803-72D528BC83ED}" srcOrd="1" destOrd="0" presId="urn:microsoft.com/office/officeart/2005/8/layout/target3"/>
    <dgm:cxn modelId="{F9A00A34-9442-4F5F-B519-E29BFB3FCD9B}" type="presOf" srcId="{8547DC9A-F3FE-44C4-91B1-49AFBC59B701}" destId="{3FC9C2C3-55F0-42F3-859F-528FE336644F}" srcOrd="0" destOrd="0" presId="urn:microsoft.com/office/officeart/2005/8/layout/target3"/>
    <dgm:cxn modelId="{5A7C5873-299D-447E-9DB9-F9686ECE7953}" srcId="{ADC86410-7DCC-494A-81E7-3370E9EF2CC0}" destId="{A31CCED8-E271-4059-B2CB-95941965AFAB}" srcOrd="1" destOrd="0" parTransId="{6DB12041-5FEE-4EDA-A782-A5F36E0E61D6}" sibTransId="{5C0A66DA-FF0A-4030-85C1-6703A4FEAE54}"/>
    <dgm:cxn modelId="{2456D250-FE35-4B3C-AD1B-197868FB3923}" type="presOf" srcId="{ADC86410-7DCC-494A-81E7-3370E9EF2CC0}" destId="{2D2A236F-F41C-48A2-9002-5972A5EA0B75}" srcOrd="0" destOrd="0" presId="urn:microsoft.com/office/officeart/2005/8/layout/target3"/>
    <dgm:cxn modelId="{55F2151E-56B3-4C50-A5F0-3898A3FB7876}" srcId="{ADC86410-7DCC-494A-81E7-3370E9EF2CC0}" destId="{8547DC9A-F3FE-44C4-91B1-49AFBC59B701}" srcOrd="2" destOrd="0" parTransId="{7944744B-CA41-49ED-BACE-D3A6F0F04E40}" sibTransId="{CFADC9A7-32A1-47B5-9675-7B525BEFC8DB}"/>
    <dgm:cxn modelId="{82F2C8EA-4E48-4278-B9C9-C999E023B6CC}" type="presOf" srcId="{43E86D0A-1E3D-406A-BDE9-283EE03BFCD0}" destId="{9B43964C-20AD-43DE-AAF9-366CE60D704F}" srcOrd="0" destOrd="0" presId="urn:microsoft.com/office/officeart/2005/8/layout/target3"/>
    <dgm:cxn modelId="{F79FCF0D-2913-4A5C-B31A-9DB327262645}" type="presOf" srcId="{43E86D0A-1E3D-406A-BDE9-283EE03BFCD0}" destId="{14905BA1-C777-44AB-802E-90ED94640D7E}" srcOrd="1" destOrd="0" presId="urn:microsoft.com/office/officeart/2005/8/layout/target3"/>
    <dgm:cxn modelId="{55CADC52-971C-4323-A9EC-38EFC84B7FB4}" srcId="{ADC86410-7DCC-494A-81E7-3370E9EF2CC0}" destId="{43E86D0A-1E3D-406A-BDE9-283EE03BFCD0}" srcOrd="0" destOrd="0" parTransId="{C2D6E04E-BCBD-464C-B571-577222E20518}" sibTransId="{735E3AEE-EB75-42DB-8BBE-99330A771281}"/>
    <dgm:cxn modelId="{ECB96255-0BBE-4F65-B08F-76E4936D9664}" type="presOf" srcId="{A31CCED8-E271-4059-B2CB-95941965AFAB}" destId="{ABBF11D3-8190-446B-8A30-BAD3D14C68CB}" srcOrd="0" destOrd="0" presId="urn:microsoft.com/office/officeart/2005/8/layout/target3"/>
    <dgm:cxn modelId="{DF912FAB-DBCE-4330-945F-3A0947C8F80C}" type="presOf" srcId="{8547DC9A-F3FE-44C4-91B1-49AFBC59B701}" destId="{A5629B7E-782B-41D5-9C34-274F1232F2E7}" srcOrd="1" destOrd="0" presId="urn:microsoft.com/office/officeart/2005/8/layout/target3"/>
    <dgm:cxn modelId="{8283C7AA-EA40-46EA-8A3C-FA8554E0B669}" type="presParOf" srcId="{2D2A236F-F41C-48A2-9002-5972A5EA0B75}" destId="{BCFC16C3-6C20-498F-A138-C92087C49F96}" srcOrd="0" destOrd="0" presId="urn:microsoft.com/office/officeart/2005/8/layout/target3"/>
    <dgm:cxn modelId="{B233ACEE-8864-4CA1-B7B8-987E9A4B8453}" type="presParOf" srcId="{2D2A236F-F41C-48A2-9002-5972A5EA0B75}" destId="{9E415F85-DCF8-4A8D-9AA2-E9A274DD5964}" srcOrd="1" destOrd="0" presId="urn:microsoft.com/office/officeart/2005/8/layout/target3"/>
    <dgm:cxn modelId="{0D52095C-3102-4B37-B7B1-3FF5FF058452}" type="presParOf" srcId="{2D2A236F-F41C-48A2-9002-5972A5EA0B75}" destId="{9B43964C-20AD-43DE-AAF9-366CE60D704F}" srcOrd="2" destOrd="0" presId="urn:microsoft.com/office/officeart/2005/8/layout/target3"/>
    <dgm:cxn modelId="{8E89B535-B99E-4A43-8A4A-AB988266B388}" type="presParOf" srcId="{2D2A236F-F41C-48A2-9002-5972A5EA0B75}" destId="{A6624905-D10C-43C2-8899-EFBA8E9B698F}" srcOrd="3" destOrd="0" presId="urn:microsoft.com/office/officeart/2005/8/layout/target3"/>
    <dgm:cxn modelId="{CBA177B8-ADB9-40D7-B5DC-FDACE7AC2EE1}" type="presParOf" srcId="{2D2A236F-F41C-48A2-9002-5972A5EA0B75}" destId="{3FB4D7C9-6D58-4B0E-B288-7DDAAD3C9B0E}" srcOrd="4" destOrd="0" presId="urn:microsoft.com/office/officeart/2005/8/layout/target3"/>
    <dgm:cxn modelId="{9E2E6F6A-2079-4B54-8B58-809D9457D1D3}" type="presParOf" srcId="{2D2A236F-F41C-48A2-9002-5972A5EA0B75}" destId="{ABBF11D3-8190-446B-8A30-BAD3D14C68CB}" srcOrd="5" destOrd="0" presId="urn:microsoft.com/office/officeart/2005/8/layout/target3"/>
    <dgm:cxn modelId="{EC95BFE9-F456-4435-ACF1-888FBEC37EA7}" type="presParOf" srcId="{2D2A236F-F41C-48A2-9002-5972A5EA0B75}" destId="{88DE95F2-6A13-4CDF-B2C2-AFEF61B7127C}" srcOrd="6" destOrd="0" presId="urn:microsoft.com/office/officeart/2005/8/layout/target3"/>
    <dgm:cxn modelId="{1C0DC68C-7DFD-4B0F-8A20-FAA23F87E387}" type="presParOf" srcId="{2D2A236F-F41C-48A2-9002-5972A5EA0B75}" destId="{B2F17E19-7B27-44DF-A04B-C9DA2B438B7E}" srcOrd="7" destOrd="0" presId="urn:microsoft.com/office/officeart/2005/8/layout/target3"/>
    <dgm:cxn modelId="{1A02C438-0392-42E8-8F12-70C3F4067E0F}" type="presParOf" srcId="{2D2A236F-F41C-48A2-9002-5972A5EA0B75}" destId="{3FC9C2C3-55F0-42F3-859F-528FE336644F}" srcOrd="8" destOrd="0" presId="urn:microsoft.com/office/officeart/2005/8/layout/target3"/>
    <dgm:cxn modelId="{F6790983-1619-46E4-850C-8D6B36009EE6}" type="presParOf" srcId="{2D2A236F-F41C-48A2-9002-5972A5EA0B75}" destId="{14905BA1-C777-44AB-802E-90ED94640D7E}" srcOrd="9" destOrd="0" presId="urn:microsoft.com/office/officeart/2005/8/layout/target3"/>
    <dgm:cxn modelId="{C41E16B6-35FD-4C09-8C29-E6D1CE3E1DBB}" type="presParOf" srcId="{2D2A236F-F41C-48A2-9002-5972A5EA0B75}" destId="{76954894-5D5B-42CD-B803-72D528BC83ED}" srcOrd="10" destOrd="0" presId="urn:microsoft.com/office/officeart/2005/8/layout/target3"/>
    <dgm:cxn modelId="{7E7E2B56-7947-4D79-A76A-3269C9050041}" type="presParOf" srcId="{2D2A236F-F41C-48A2-9002-5972A5EA0B75}" destId="{A5629B7E-782B-41D5-9C34-274F1232F2E7}" srcOrd="11" destOrd="0" presId="urn:microsoft.com/office/officeart/2005/8/layout/target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FC16C3-6C20-498F-A138-C92087C49F96}">
      <dsp:nvSpPr>
        <dsp:cNvPr id="0" name=""/>
        <dsp:cNvSpPr/>
      </dsp:nvSpPr>
      <dsp:spPr>
        <a:xfrm>
          <a:off x="0" y="218503"/>
          <a:ext cx="1902333" cy="1902333"/>
        </a:xfrm>
        <a:prstGeom prst="pie">
          <a:avLst>
            <a:gd name="adj1" fmla="val 5400000"/>
            <a:gd name="adj2" fmla="val 16200000"/>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9B43964C-20AD-43DE-AAF9-366CE60D704F}">
      <dsp:nvSpPr>
        <dsp:cNvPr id="0" name=""/>
        <dsp:cNvSpPr/>
      </dsp:nvSpPr>
      <dsp:spPr>
        <a:xfrm>
          <a:off x="951166" y="218503"/>
          <a:ext cx="2219388" cy="1902333"/>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fr-FR" sz="2600" kern="1200" dirty="0" smtClean="0"/>
            <a:t>Impératif</a:t>
          </a:r>
          <a:endParaRPr lang="fr-FR" sz="2600" kern="1200" dirty="0"/>
        </a:p>
      </dsp:txBody>
      <dsp:txXfrm>
        <a:off x="951166" y="218503"/>
        <a:ext cx="2219388" cy="570701"/>
      </dsp:txXfrm>
    </dsp:sp>
    <dsp:sp modelId="{3FB4D7C9-6D58-4B0E-B288-7DDAAD3C9B0E}">
      <dsp:nvSpPr>
        <dsp:cNvPr id="0" name=""/>
        <dsp:cNvSpPr/>
      </dsp:nvSpPr>
      <dsp:spPr>
        <a:xfrm>
          <a:off x="332908" y="789204"/>
          <a:ext cx="1236515" cy="1236515"/>
        </a:xfrm>
        <a:prstGeom prst="pie">
          <a:avLst>
            <a:gd name="adj1" fmla="val 5400000"/>
            <a:gd name="adj2" fmla="val 16200000"/>
          </a:avLst>
        </a:prstGeom>
        <a:solidFill>
          <a:srgbClr val="FFFF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ABBF11D3-8190-446B-8A30-BAD3D14C68CB}">
      <dsp:nvSpPr>
        <dsp:cNvPr id="0" name=""/>
        <dsp:cNvSpPr/>
      </dsp:nvSpPr>
      <dsp:spPr>
        <a:xfrm>
          <a:off x="951166" y="789204"/>
          <a:ext cx="2219388" cy="1236515"/>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fr-FR" sz="2600" kern="1200" dirty="0" smtClean="0"/>
            <a:t>Inconfort</a:t>
          </a:r>
          <a:endParaRPr lang="fr-FR" sz="2600" kern="1200" dirty="0"/>
        </a:p>
      </dsp:txBody>
      <dsp:txXfrm>
        <a:off x="951166" y="789204"/>
        <a:ext cx="2219388" cy="570699"/>
      </dsp:txXfrm>
    </dsp:sp>
    <dsp:sp modelId="{B2F17E19-7B27-44DF-A04B-C9DA2B438B7E}">
      <dsp:nvSpPr>
        <dsp:cNvPr id="0" name=""/>
        <dsp:cNvSpPr/>
      </dsp:nvSpPr>
      <dsp:spPr>
        <a:xfrm>
          <a:off x="665816" y="1359903"/>
          <a:ext cx="570699" cy="570699"/>
        </a:xfrm>
        <a:prstGeom prst="pie">
          <a:avLst>
            <a:gd name="adj1" fmla="val 5400000"/>
            <a:gd name="adj2" fmla="val 16200000"/>
          </a:avLst>
        </a:prstGeom>
        <a:solidFill>
          <a:srgbClr val="00B05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3FC9C2C3-55F0-42F3-859F-528FE336644F}">
      <dsp:nvSpPr>
        <dsp:cNvPr id="0" name=""/>
        <dsp:cNvSpPr/>
      </dsp:nvSpPr>
      <dsp:spPr>
        <a:xfrm>
          <a:off x="951166" y="1359903"/>
          <a:ext cx="2219388" cy="570699"/>
        </a:xfrm>
        <a:prstGeom prst="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fr-FR" sz="2600" kern="1200" dirty="0" smtClean="0"/>
            <a:t>Contrôle</a:t>
          </a:r>
          <a:endParaRPr lang="fr-FR" sz="2600" kern="1200" dirty="0"/>
        </a:p>
      </dsp:txBody>
      <dsp:txXfrm>
        <a:off x="951166" y="1359903"/>
        <a:ext cx="2219388" cy="570699"/>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A6C4E-58B6-4472-90C7-1880007E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23</Pages>
  <Words>9681</Words>
  <Characters>53249</Characters>
  <Application>Microsoft Office Word</Application>
  <DocSecurity>0</DocSecurity>
  <Lines>443</Lines>
  <Paragraphs>125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Fontaine</dc:creator>
  <cp:lastModifiedBy>Sophie Desmeules</cp:lastModifiedBy>
  <cp:revision>16</cp:revision>
  <cp:lastPrinted>2018-04-12T17:59:00Z</cp:lastPrinted>
  <dcterms:created xsi:type="dcterms:W3CDTF">2018-11-05T16:57:00Z</dcterms:created>
  <dcterms:modified xsi:type="dcterms:W3CDTF">2018-11-06T15:49:00Z</dcterms:modified>
</cp:coreProperties>
</file>